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八项规定心得体会</w:t>
      </w:r>
      <w:bookmarkEnd w:id="1"/>
    </w:p>
    <w:p>
      <w:pPr>
        <w:jc w:val="center"/>
        <w:spacing w:before="0" w:after="450"/>
      </w:pPr>
      <w:r>
        <w:rPr>
          <w:rFonts w:ascii="Arial" w:hAnsi="Arial" w:eastAsia="Arial" w:cs="Arial"/>
          <w:color w:val="999999"/>
          <w:sz w:val="20"/>
          <w:szCs w:val="20"/>
        </w:rPr>
        <w:t xml:space="preserve">来源：网络  作者：梦里寻梅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新一届中央领导集体就任以来，带头弘扬党的优良传统，制定了改进工作作风、密切联系群众的八项规定，规定所涉范围之广、内容之细，彰显力度之大、决心之坚，凸显了亲民、爱民、为民的执政新风，体现了求真务实的科学态度，树立了清正廉洁的良好形象。贯彻落实...</w:t>
      </w:r>
    </w:p>
    <w:p>
      <w:pPr>
        <w:ind w:left="0" w:right="0" w:firstLine="560"/>
        <w:spacing w:before="450" w:after="450" w:line="312" w:lineRule="auto"/>
      </w:pPr>
      <w:r>
        <w:rPr>
          <w:rFonts w:ascii="宋体" w:hAnsi="宋体" w:eastAsia="宋体" w:cs="宋体"/>
          <w:color w:val="000"/>
          <w:sz w:val="28"/>
          <w:szCs w:val="28"/>
        </w:rPr>
        <w:t xml:space="preserve">新一届中央领导集体就任以来，带头弘扬党的优良传统，制定了改进工作作风、密切联系群众的八项规定，规定所涉范围之广、内容之细，彰显力度之大、决心之坚，凸显了亲民、爱民、为民的执政新风，体现了求真务实的科学态度，树立了清正廉洁的良好形象。</w:t>
      </w:r>
    </w:p>
    <w:p>
      <w:pPr>
        <w:ind w:left="0" w:right="0" w:firstLine="560"/>
        <w:spacing w:before="450" w:after="450" w:line="312" w:lineRule="auto"/>
      </w:pPr>
      <w:r>
        <w:rPr>
          <w:rFonts w:ascii="宋体" w:hAnsi="宋体" w:eastAsia="宋体" w:cs="宋体"/>
          <w:color w:val="000"/>
          <w:sz w:val="28"/>
          <w:szCs w:val="28"/>
        </w:rPr>
        <w:t xml:space="preserve">贯彻</w:t>
      </w:r>
    </w:p>
    <w:p>
      <w:pPr>
        <w:ind w:left="0" w:right="0" w:firstLine="560"/>
        <w:spacing w:before="450" w:after="450" w:line="312" w:lineRule="auto"/>
      </w:pPr>
      <w:r>
        <w:rPr>
          <w:rFonts w:ascii="宋体" w:hAnsi="宋体" w:eastAsia="宋体" w:cs="宋体"/>
          <w:color w:val="000"/>
          <w:sz w:val="28"/>
          <w:szCs w:val="28"/>
        </w:rPr>
        <w:t xml:space="preserve">落实八项规定，必须深刻认识和牢牢把握其精神实质，努力落实为民务实清廉的要求。牢记为民这个根本宗旨，为群众办实事、解难题，始终把人民的利益挂记在心，始终与人民群众同呼吸、共命运、心连心。抓住务实这个关键，改进公务接待，转变文风会风，狠抓落实，倡导和树立实事求是、敢讲真话、多办实事、力求实效的工作作风。把握清廉这个基本前提，见微知著，防微杜渐，严格遵守廉洁从政各项规定，坚定不移反对腐败，站稳“反对腐败、建设廉洁政治”的政治立场。</w:t>
      </w:r>
    </w:p>
    <w:p>
      <w:pPr>
        <w:ind w:left="0" w:right="0" w:firstLine="560"/>
        <w:spacing w:before="450" w:after="450" w:line="312" w:lineRule="auto"/>
      </w:pPr>
      <w:r>
        <w:rPr>
          <w:rFonts w:ascii="宋体" w:hAnsi="宋体" w:eastAsia="宋体" w:cs="宋体"/>
          <w:color w:val="000"/>
          <w:sz w:val="28"/>
          <w:szCs w:val="28"/>
        </w:rPr>
        <w:t xml:space="preserve">抓领导干部，率先垂范。“其身正，不令则行，其身不正，虽令不行”，好的作风是抓出来的，更是带出来的。领导干部要模范遵守各项制度和规定，从自身做起、从现在做起、从具体事情做起，带头改进工作作风、深入调查研究、解决实际问题、坚持廉洁自律，自觉接受法律监督、组织监督、群众监督和舆论监督，以模范行为推动党风政风建设。一是带头改进工作作风。坚持求真务实、实干实抓的作风，脚踏实地、埋头苦干，精文简会，开短会、讲短话、发短文。坚持讲实话、鼓实劲、出实招、干实事，少说话、少开会、少发文。说了就干、干就干成、干就干好，只争朝夕、雷厉风行，绝不能浮在面上、空喊口号、坐而论道。对作出的各项决策部署，要抓住不放、一抓到底，定责任、定人员、定时限、定奖惩，一个环节一个环节地抓牢，确保各项工作落到实处、见到实效。二是带头深入调查研究。要落实完善联系群众、服务群众的各项制度，勤于深入基层一线，及时了解群众疾苦，亲自确定调研课题和调研点，亲自深入街道办事处、区直部门、企业、村(社区)开展调研，亲自组织主持召开解决实际问题的现场协调会、专题办公会，亲自动手撰写有情况、有分析、有见解的调研报告，亲自协调督促有关部门解决群众实际问题。三是带头解决实际问题。健全完善领导干部接访长效机制，与群众零距离接触，面对面交流，化解群众心中的怨气，推动解决群众反映强烈的热点难点问题和疑难信访问题。坚持深入到困难多、问题多、矛盾多的地方，倾听群众呼声、体察群众情绪、关心群众疾苦，检查工作落实，始终保持同人民群众的血肉联系。每年集中力量办成一批利民惠民的实事好事，解决好人民群众最关心、最直接、最现实的利益问题。四是带头坚持廉洁自律。带头执行“八项规定”各项要求，坚持严格贯彻领导干部廉洁从政若干准则，严格执行党风廉政建设责任制，始终做到艰苦奋斗、勤俭节约，始终做到秉公用权、廉洁自律，始终做到干干净净做事、堂堂正正做人、清清白白做官，永葆共产党人清正廉洁的高尚情操和公仆本色。</w:t>
      </w:r>
    </w:p>
    <w:p>
      <w:pPr>
        <w:ind w:left="0" w:right="0" w:firstLine="560"/>
        <w:spacing w:before="450" w:after="450" w:line="312" w:lineRule="auto"/>
      </w:pPr>
      <w:r>
        <w:rPr>
          <w:rFonts w:ascii="宋体" w:hAnsi="宋体" w:eastAsia="宋体" w:cs="宋体"/>
          <w:color w:val="000"/>
          <w:sz w:val="28"/>
          <w:szCs w:val="28"/>
        </w:rPr>
        <w:t xml:space="preserve">抓宣传教育，提升素质。打铁还须自身硬。坚持把加强纪检监察机关和干部队伍自身建设摆在突出位置，围绕开展深入学习十八大精神、贯彻落实八项规定等主题实践活动，按照突出“忠诚、规范、创新、激励”的要求，强化学习教育，激励工作热情，健全工作制度，努力打造一支高素质的纪检监察干部队伍。按照保持党的先进性和纯洁性的要求，切实维护党的章程和其他党内法规，加强对党的政治纪律、组织纪律、宣传纪律、群众工作纪律执行情况的督促检查，决不允许公开发表同中央决定相违背的言论，决不允许“上有政策、下有对策”，决不允许有令不行、有禁不止，坚决维护中央权威，保证党的集中统一。围绕社会主义核心价值体系建设，以领导干部和领导机关为重点，采取示范教育、警示教育、岗位廉政教育、关爱教育等形式，深入开展理想信念教育、党章党纪和从政道德教育，评选“勤廉榜样”，把培育廉洁价值理念贯穿于党员干部培养、选拔、管理和使用的全过程。落实党委(党组)书记讲廉政党课、任前廉政谈话、节前廉政提醒、廉政承诺等制度，全区所有科级以上领导干部要按照要求作出廉政承诺，增强廉政教育的针对性、实效性。深入推进廉政文化宣传教育，深入开展廉政文化“六进”活动，创作富有特色的廉政文化优秀作品和知名品牌，增强廉政文化的渗透力和感染力。加强廉政文化示范点建设，着力打造廉政文化建设精品工程，推动廉政文化建设上当进位。突出抓好岗位廉政教育，推行领导干部任前和新录用公职人员岗前廉政法规考试制度等形式，增强廉政教育的针对性和实效性。重视和发挥互联网、微博、短信等各类新兴媒体作用，扩大廉政宣传的覆盖面。做好反腐倡廉网络舆情的收集、研判、处置和舆论引导工作。对网络上反映出的腐败线索，要快速反应，抓紧核实，引导舆论，回应社会。</w:t>
      </w:r>
    </w:p>
    <w:p>
      <w:pPr>
        <w:ind w:left="0" w:right="0" w:firstLine="560"/>
        <w:spacing w:before="450" w:after="450" w:line="312" w:lineRule="auto"/>
      </w:pPr>
      <w:r>
        <w:rPr>
          <w:rFonts w:ascii="宋体" w:hAnsi="宋体" w:eastAsia="宋体" w:cs="宋体"/>
          <w:color w:val="000"/>
          <w:sz w:val="28"/>
          <w:szCs w:val="28"/>
        </w:rPr>
        <w:t xml:space="preserve">抓效能建设，优化环境。启动绩效管理试点工作，建立包括年度重大工作任务完成情况、民生工程实施情况、全面履行职责情况、推进社会管理创新等内容的机关绩效考评全方位指标体系，建立科学的内部绩效考评办法，采用自我评价、集中评议和第三方评价等评价方式，整合传统的职能考评，建立和完善政府绩效奖励、竞争性干部选拔等制度，将政府绩效管理考评结果与公务员管理考核衔接，与工资奖励衔接，与行政问责衔接，为在全省、全市推广机关绩效管理工作提供实践经验。</w:t>
      </w:r>
    </w:p>
    <w:p>
      <w:pPr>
        <w:ind w:left="0" w:right="0" w:firstLine="560"/>
        <w:spacing w:before="450" w:after="450" w:line="312" w:lineRule="auto"/>
      </w:pPr>
      <w:r>
        <w:rPr>
          <w:rFonts w:ascii="宋体" w:hAnsi="宋体" w:eastAsia="宋体" w:cs="宋体"/>
          <w:color w:val="000"/>
          <w:sz w:val="28"/>
          <w:szCs w:val="28"/>
        </w:rPr>
        <w:t xml:space="preserve">加强对区属重点企业、重点项目的专项效能监察，切实转变服务方式，严格实施效能查究，进一步优化重大投资项目和产业集聚区发展环境，坚决纠正损害经济发展环境的突出问题。规范招投标市场，建立工程建设招投标资格后审制，治理围标串标现象。加强明查暗访，每季度组织人大代表、政协委员、行评代表、纪检组长、群众代表对政府职能部门和公共服务行业窗口单位进行民主评议，加强对基层站所、重点科室、学校医院的专项评议，坚决治理庸、懒、散、低、乱等问题。充分利用“大家看、大家评”电视栏目平台，开展电视问政、电话问效活动。综合运用批评教育、诫勉谈话、公开通报、纪律处分等方式，严肃处理诚信缺失、环境不优、执行不力的人和事。</w:t>
      </w:r>
    </w:p>
    <w:p>
      <w:pPr>
        <w:ind w:left="0" w:right="0" w:firstLine="560"/>
        <w:spacing w:before="450" w:after="450" w:line="312" w:lineRule="auto"/>
      </w:pPr>
      <w:r>
        <w:rPr>
          <w:rFonts w:ascii="宋体" w:hAnsi="宋体" w:eastAsia="宋体" w:cs="宋体"/>
          <w:color w:val="000"/>
          <w:sz w:val="28"/>
          <w:szCs w:val="28"/>
        </w:rPr>
        <w:t xml:space="preserve">抓公开监督，规范公正。以加强对领导班子和领导干部监督为重点，积极探索对党政主要领导干部实施有效监督，推进权力运行公开化、规范化。全面推进区委区政府权力公开透明运行，探索建立“一个模式、三个机制、一个体系”，“一个模式”即区级党务公开模式，“三个机制”即区委区政府权力配置和公开透明运行机制、权力监督制约和预防腐败机制、科学民主决策机制，“一个体系”即建立健全区级政府政务公开和政务服务体系。坚持“职权法定化、决策民主化、执行网格化、监督公开化、问责制度化”五化并举，明确岗位职责，查找岗位风险点，制定防控措施，全面推进岗位权力风险防控。大力推进党务公开、政务公开、司法公开和各领域办事公开，使所有权力都面向社会公开，所有权力都受到社会监督，所有权力都紧紧围绕区委区政府经济发展这个中心来运行，使所有权力运行都真正置于“阳光”之下。认真落实党内监督条例，严格执行民主集中制，强化全委会决策和监督作用。完善并落实党的主要领导干部经济责任审计制度，加大问责力度。支持派驻机构和人员履行职责，强化对驻在部门及所属系统的监督。加强对行政执法行为的监督检查，规范行政处罚自由裁量权，提升行政执法水平。</w:t>
      </w:r>
    </w:p>
    <w:p>
      <w:pPr>
        <w:ind w:left="0" w:right="0" w:firstLine="560"/>
        <w:spacing w:before="450" w:after="450" w:line="312" w:lineRule="auto"/>
      </w:pPr>
      <w:r>
        <w:rPr>
          <w:rFonts w:ascii="宋体" w:hAnsi="宋体" w:eastAsia="宋体" w:cs="宋体"/>
          <w:color w:val="000"/>
          <w:sz w:val="28"/>
          <w:szCs w:val="28"/>
        </w:rPr>
        <w:t xml:space="preserve">深入开展反腐倡廉制度建设工作，建立健全制度执行监督和问责机制，开展法规制度执行情况监督检查，切实提高制度权威性和执行力。深化经济体制改革，加强行政服务中心和电子监察系统建设，拓展服务功能，实现资源共享，强力推进网上行政审批、行政征收、行政处罚，加大对行政行为的监督力度。深化干部人事制度改革，扩大干部工作民主，提高民主质量，加强对干部选拔任用工作的监督，提高选人用人公信度。深化司法体制改革，加强对司法活动的监督和制约，支持司法机关依法独立行使职权，规范司法人员自由裁量权，促进公正高效廉洁执法。完善岗位权力风险防控工作制度，推进风险防控工作向社区、农村和工程项目、社保资金等领域延伸，加强长效机制建设。积极探索社会领域防治腐败的有效方法和途径。</w:t>
      </w:r>
    </w:p>
    <w:p>
      <w:pPr>
        <w:ind w:left="0" w:right="0" w:firstLine="560"/>
        <w:spacing w:before="450" w:after="450" w:line="312" w:lineRule="auto"/>
      </w:pPr>
      <w:r>
        <w:rPr>
          <w:rFonts w:ascii="宋体" w:hAnsi="宋体" w:eastAsia="宋体" w:cs="宋体"/>
          <w:color w:val="000"/>
          <w:sz w:val="28"/>
          <w:szCs w:val="28"/>
        </w:rPr>
        <w:t xml:space="preserve">抓查案整治，纠风为民。坚持有案必查、有腐必惩。突出办案重点，严查滥用职权、玩忽职守、贪污贿赂、腐化堕落案件，严查损害群众合法经济权益、政治权益和人身权利案件，严查重点领域和关键环节的腐败案件，严查群体性事件和重大责任事故背后的腐败案件，严查商业贿赂案件。完善办案机制，建立健全查办案件组织协调机制，大力提升案件线索发现、大案要案突破和办案安全风险防控能力，建立信访案件直查快办协作区制度，形成上下联动、左右贯通的信访案件查办新机制。要抓早抓小、防微杜渐，对反映党员干部的苗头性、倾向性问题，及时谈话提醒、诫勉、函询、教育，防止小错酿成大错。通过查办案件加强警示教育、建立健全制度、深化体制机制改革，发挥治本功能。</w:t>
      </w:r>
    </w:p>
    <w:p>
      <w:pPr>
        <w:ind w:left="0" w:right="0" w:firstLine="560"/>
        <w:spacing w:before="450" w:after="450" w:line="312" w:lineRule="auto"/>
      </w:pPr>
      <w:r>
        <w:rPr>
          <w:rFonts w:ascii="宋体" w:hAnsi="宋体" w:eastAsia="宋体" w:cs="宋体"/>
          <w:color w:val="000"/>
          <w:sz w:val="28"/>
          <w:szCs w:val="28"/>
        </w:rPr>
        <w:t xml:space="preserve">深入开展纠风和专项治理活动。加大预算公开力度，进一步完善公务费用支出量化指标控制和超标预警管理制度，从严控制行政经费支出;整治公款大吃大喝，严禁以各种名义用公款互相宴请和安排高消费娱乐活动;规范公务接待，进一步完善“公务灶”制度;严肃整治公款旅游行为，严禁借开会、调研、考察、检查、培训等名义变相旅游;禁止违反规定购建、装修办公用房和配置高档办公用品;继续做好公务用车问题专项治理，加强公务用车规范化管理，坚决制止奢侈浪费。大力开展专项整治活动。针对群众反映强烈的突出问题，一项一项地抓，一个问题一个问题地解决，力求取得实实在在的成效。及时纠正教育、医疗、涉农、征地拆迁等领域损害群众利益的不正之风和突出问题。深化工程建设领域、囤地圈地违规用地土地闲置浪费、农村涉财信访举报、最低生活保障、新农合、保障性住房等突出问题专项治理，建章立制、巩固成果、持续求效。重点开展基层干部侵害群众利益信访举报突出问题、行政执法突出问题、水利资金和项目建设问题、公路“三乱”问题、新型农村社区建设政策落实情况和节能减排资金管理使用等专项执法检查，以坚决有力的措施切实维护好群众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2024-09-20T06:33:46+08:00</dcterms:created>
  <dcterms:modified xsi:type="dcterms:W3CDTF">2024-09-20T06:33:46+08:00</dcterms:modified>
</cp:coreProperties>
</file>

<file path=docProps/custom.xml><?xml version="1.0" encoding="utf-8"?>
<Properties xmlns="http://schemas.openxmlformats.org/officeDocument/2006/custom-properties" xmlns:vt="http://schemas.openxmlformats.org/officeDocument/2006/docPropsVTypes"/>
</file>