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2024年办公室季度工作总结汇报(五篇)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办公室季度工作总结个人篇一</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办公室季度工作总结个人篇二</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xx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2024年政府信息公开工作总结》、《2024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2024年督查工作计划安排》、《关于对党工委、管委会2024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2024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2024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2024》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4"/>
          <w:szCs w:val="34"/>
          <w:b w:val="1"/>
          <w:bCs w:val="1"/>
        </w:rPr>
        <w:t xml:space="preserve">办公室季度工作总结个人篇三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4"/>
          <w:szCs w:val="34"/>
          <w:b w:val="1"/>
          <w:bCs w:val="1"/>
        </w:rPr>
        <w:t xml:space="preserve">办公室季度工作总结个人篇四</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办公室季度工作总结个人篇五</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2024-11-06T07:38:58+08:00</dcterms:created>
  <dcterms:modified xsi:type="dcterms:W3CDTF">2024-11-06T07:38:58+08:00</dcterms:modified>
</cp:coreProperties>
</file>

<file path=docProps/custom.xml><?xml version="1.0" encoding="utf-8"?>
<Properties xmlns="http://schemas.openxmlformats.org/officeDocument/2006/custom-properties" xmlns:vt="http://schemas.openxmlformats.org/officeDocument/2006/docPropsVTypes"/>
</file>