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在全市民营企业思想政治工作座谈会上的发言</w:t>
      </w:r>
      <w:bookmarkEnd w:id="1"/>
    </w:p>
    <w:p>
      <w:pPr>
        <w:jc w:val="center"/>
        <w:spacing w:before="0" w:after="450"/>
      </w:pPr>
      <w:r>
        <w:rPr>
          <w:rFonts w:ascii="Arial" w:hAnsi="Arial" w:eastAsia="Arial" w:cs="Arial"/>
          <w:color w:val="999999"/>
          <w:sz w:val="20"/>
          <w:szCs w:val="20"/>
        </w:rPr>
        <w:t xml:space="preserve">来源：网络  作者：雾凇晨曦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二、建阵地，抓载体，不断提升企业思想政治工作的效力。企业的思想政治工作寓于企业生产经营的全过程，抓好阵地建设是做好企业思想政治工作的重要内容。今年以来，我们按照“五个一”的要求，即“设立一个政工员、出版一份企业报纸、创办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建阵地，抓载体，不断提升企业思想政治工作的效力。企业的思想政治工作寓于企业生产经营的全过程，抓好阵地建设是做好企业思想政治工作的重要内容。今年以来，我们按照“五个一”的要求，即“设立一个政工员、出版一份企业报纸、创办一个宣传橱窗、建设一个企业文化活动场所、设计一个企业文化创新活动”，不断推进企业思想政治工作阵地规范化建设。各企业按照贴近实际、贴近生活、贴近群众的原则，努力办好企业报纸和宣传橱窗，做到报纸每月出版一期，橱窗内容每月换一次，使企业文化得以承载，企业形象得以展示，使职工之间沟通渠道顺畅。图书室阅览室书籍不少于300册，书籍定期更新，每个图书室都订立图书借阅制度，东岳泰宝等有条件的企业还建立了电子阅览室。截止目前，全县80%的民营企业都按照“五个一”的要求，建立了各自的思想政治工作阵地。天齐集团的《天齐报》已经出到了100期，市职工思想政治工作研究会为此专门发去了贺信。</w:t>
      </w:r>
    </w:p>
    <w:p>
      <w:pPr>
        <w:ind w:left="0" w:right="0" w:firstLine="560"/>
        <w:spacing w:before="450" w:after="450" w:line="312" w:lineRule="auto"/>
      </w:pPr>
      <w:r>
        <w:rPr>
          <w:rFonts w:ascii="宋体" w:hAnsi="宋体" w:eastAsia="宋体" w:cs="宋体"/>
          <w:color w:val="000"/>
          <w:sz w:val="28"/>
          <w:szCs w:val="28"/>
        </w:rPr>
        <w:t xml:space="preserve">在抓好阵地建设的基础上，我们特别注重整合资源，开展好企业思想政治工作的载体活动。每年的传统节日各企业都会开展各种各样的庆祝活动丰富职工的文化生活。今年适逢建国60周年大庆，我们组织企业积极开展庆祝活动的同时，选取优秀节目参加全市职工庆祝建国60周年文艺调演，获得2个金奖3个银奖。各企业也都根据各自的特点和实际，开展丰富多彩各具特色的活动，使广大员工提高思想认识，确立正确价值取向，增强企业的凝聚力和向心力。东岳集团与信誉楼商厦开展联谊活动，信誉楼商厦与县电视台联合举办“鹊桥会”，为年轻员工搭建交流平台，积极为青年员工解决终身大事，帮助青年人树立正确的恋爱观、人生观和价值观。一系列载体活动的开展，增加了思想政治工作的魅力。</w:t>
      </w:r>
    </w:p>
    <w:p>
      <w:pPr>
        <w:ind w:left="0" w:right="0" w:firstLine="560"/>
        <w:spacing w:before="450" w:after="450" w:line="312" w:lineRule="auto"/>
      </w:pPr>
      <w:r>
        <w:rPr>
          <w:rFonts w:ascii="宋体" w:hAnsi="宋体" w:eastAsia="宋体" w:cs="宋体"/>
          <w:color w:val="000"/>
          <w:sz w:val="28"/>
          <w:szCs w:val="28"/>
        </w:rPr>
        <w:t xml:space="preserve">三、建制度，抓协调，促进民营企业思想政治工作规范化。制度是保障，企业思想政治工作制度建设更是建设企业文化，构建社会主义核心价值观的重要内容。为此，我们深入各企业调查研究，广泛征求意见，找出各企业存在的共性问题，并以此为依据，制定了统一的党组织制度、工会制度、群团活动制度、思想政治工作制度、政工员制度等并分发到各企业、各企业悬挂上墙，使企业思想政治工作有章可循。同时我们要求各企业根据各自实际灵活制定其他相关制度，使思想政治工作的形式更加多样化、更具实效性。桓台信誉楼商厦，就根据自身实际制定了民主对话制度、困难员工救助制度、红白理事会制度和道德评议会制度四项制度，切实维护了员工的切身利益，把思想政治工作落实到了实处，被全国总工会和劳动部授予和谐企业先进单位荣誉称号。</w:t>
      </w:r>
    </w:p>
    <w:p>
      <w:pPr>
        <w:ind w:left="0" w:right="0" w:firstLine="560"/>
        <w:spacing w:before="450" w:after="450" w:line="312" w:lineRule="auto"/>
      </w:pPr>
      <w:r>
        <w:rPr>
          <w:rFonts w:ascii="宋体" w:hAnsi="宋体" w:eastAsia="宋体" w:cs="宋体"/>
          <w:color w:val="000"/>
          <w:sz w:val="28"/>
          <w:szCs w:val="28"/>
        </w:rPr>
        <w:t xml:space="preserve">在日常工作中，我们注重做好协调工作，确保企业思想政治工作的连续性。建立例会制度，定期分析研究企业思想政治工作的新情况。为引导民营企业职工正确认识和分析形势，坚定应对危机、战胜困难的信心和决心，我们召开了民营企业思想政治工作和企业文化建设座谈会。座谈了解各镇民营企业（100人以上）基本情况。了解金融危机形势下职工的思想动态及诉求，企业采取稳定职工队伍、化解矛盾、理顺情绪的措施和办法；当前营企业思想政治工作和企业文化建设方面存在的问题及根源及下一步工作打算，对民营企业思想政治工作提出建议和意见，努力增强思想政治工作的针对性。</w:t>
      </w:r>
    </w:p>
    <w:p>
      <w:pPr>
        <w:ind w:left="0" w:right="0" w:firstLine="560"/>
        <w:spacing w:before="450" w:after="450" w:line="312" w:lineRule="auto"/>
      </w:pPr>
      <w:r>
        <w:rPr>
          <w:rFonts w:ascii="宋体" w:hAnsi="宋体" w:eastAsia="宋体" w:cs="宋体"/>
          <w:color w:val="000"/>
          <w:sz w:val="28"/>
          <w:szCs w:val="28"/>
        </w:rPr>
        <w:t xml:space="preserve">以上是我们开展民营企业思想政治工作的一些做法，不足之处，敬请各位领导批评指正。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2024-09-20T10:35:59+08:00</dcterms:created>
  <dcterms:modified xsi:type="dcterms:W3CDTF">2024-09-20T10:35:59+08:00</dcterms:modified>
</cp:coreProperties>
</file>

<file path=docProps/custom.xml><?xml version="1.0" encoding="utf-8"?>
<Properties xmlns="http://schemas.openxmlformats.org/officeDocument/2006/custom-properties" xmlns:vt="http://schemas.openxmlformats.org/officeDocument/2006/docPropsVTypes"/>
</file>