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国土资源局优秀公务员事迹材料</w:t>
      </w:r>
      <w:bookmarkEnd w:id="1"/>
    </w:p>
    <w:p>
      <w:pPr>
        <w:jc w:val="center"/>
        <w:spacing w:before="0" w:after="450"/>
      </w:pPr>
      <w:r>
        <w:rPr>
          <w:rFonts w:ascii="Arial" w:hAnsi="Arial" w:eastAsia="Arial" w:cs="Arial"/>
          <w:color w:val="999999"/>
          <w:sz w:val="20"/>
          <w:szCs w:val="20"/>
        </w:rPr>
        <w:t xml:space="preserve">来源：网络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男，回族，中共党员，现年×岁，现任**回族自治区国土资源执法监察总队总队长。自XX年从事国土资源执法监察工作以来，他勤于学习，严于律己，敢于碰硬，身先士卒，团结和带领总队全体同志在动态巡查、查办案件等工作中取得了突出成绩。他的主要典型事迹有...</w:t>
      </w:r>
    </w:p>
    <w:p>
      <w:pPr>
        <w:ind w:left="0" w:right="0" w:firstLine="560"/>
        <w:spacing w:before="450" w:after="450" w:line="312" w:lineRule="auto"/>
      </w:pPr>
      <w:r>
        <w:rPr>
          <w:rFonts w:ascii="宋体" w:hAnsi="宋体" w:eastAsia="宋体" w:cs="宋体"/>
          <w:color w:val="000"/>
          <w:sz w:val="28"/>
          <w:szCs w:val="28"/>
        </w:rPr>
        <w:t xml:space="preserve">男，回族，中共党员，现年×岁，现任**回族自治区国土资源执法监察总队总队长。自XX年从事国土资源执法监察工作以来，他勤于学习，严于律己，敢于碰硬，身先士卒，团结和带领总队全体同志在动态巡查、查办案件等工作中取得了突出成绩。他的主要典型事迹有：</w:t>
      </w:r>
    </w:p>
    <w:p>
      <w:pPr>
        <w:ind w:left="0" w:right="0" w:firstLine="560"/>
        <w:spacing w:before="450" w:after="450" w:line="312" w:lineRule="auto"/>
      </w:pPr>
      <w:r>
        <w:rPr>
          <w:rFonts w:ascii="宋体" w:hAnsi="宋体" w:eastAsia="宋体" w:cs="宋体"/>
          <w:color w:val="000"/>
          <w:sz w:val="28"/>
          <w:szCs w:val="28"/>
        </w:rPr>
        <w:t xml:space="preserve">（一）勤于学习，善于钻研，实现从门外汉到行家里手的转变。XX年以前，**同志长期从事地质调查工作，任**地质调查院副院长。XX年×月，**实施国土资源管理体制改革，在原自治区土地执法监察大队的基础上组建了**国土资源执法监察总队，他被任命为副总队长。面对新的岗位，他深知，要胜任现职岗位并有所成就，必须勤于学习，善于钻研，要学法、董法，熟练掌握相关法律法规，做一个行家里手。他在较短的时间内，认真学习了《矿产资源法》、《行政处罚法》、《行政诉讼法》、《行政复议法》等法律法规，基本掌握了矿产资源管理、行政执法等方面的法律要领。十年来，根据“四五”、“五五”普法年度计划，系统学习了指定法律法规，在学法时，他注重记学习笔记，共积累学习笔记×万多字。他还针对执法监察查处难、执行难等问题，深入基层，开展调查研究，指导基层开展国土资源执法监察工作。</w:t>
      </w:r>
    </w:p>
    <w:p>
      <w:pPr>
        <w:ind w:left="0" w:right="0" w:firstLine="560"/>
        <w:spacing w:before="450" w:after="450" w:line="312" w:lineRule="auto"/>
      </w:pPr>
      <w:r>
        <w:rPr>
          <w:rFonts w:ascii="宋体" w:hAnsi="宋体" w:eastAsia="宋体" w:cs="宋体"/>
          <w:color w:val="000"/>
          <w:sz w:val="28"/>
          <w:szCs w:val="28"/>
        </w:rPr>
        <w:t xml:space="preserve">（二）重点突出，开拓创新，创造性地开展国土资源执法监察工作。一是建立目标责任体系，引入激励机制，加强工作考核。自XX年开始，国土资源厅在全系统推行了执法监察工作目标考核责任制，他主持拟制了《国土资源系统执法监察工作目标考核办法》，将执法监察工作细化为×项考核指标，年底严格考核，并兑现奖罚。《考核办法》被国土资源部《国土资源执法监察动态》刊发，向全国推广。二是规范国土资源执法监察行为。制定了《违法案件调查处理工作程序》和《办案责任制度》，从违法案件的立案、调查取证、审理、告知、听证、处理、送达、执行、结案归档等方面作了明确而具体的规定。按照“谁承办，谁负责；谁审核，谁负责”的原则，认真建立了办案责任制度，案件承办人、审核人在办案过程中出现错案的，进行错案追究。多年来，总队系统无一例错案发生。三是加强制度建设，坚持依法行政。以厅印发了《**回族自治区国土资源执法监察十项工作制度》，建立完善了执法监察总队职责及管理制度，从党务、政务、日常管理、法规培训等方面作了规定，并印发到全体干部职工，人手一册，共同遵循。四是建立完善监督制约机制，建立了案件会审制度，凡涉及土地、矿产违法案件罚款数额的确定、责任人的处分建议，一律经案件审理委员会集体审定后执行，杜绝了关系案、人情案的发生。五是构建了国土资源执法监管、执法联动长效机制。他积极协调，与自治区高级法院、检察院、公安厅联合下发了《关于在查处国土资源违法犯罪工作中加强协作配合构建国土资源执法监察长效机制的实施意见》（宁国土资〔×〕×号），与监察厅联合下发了《关于建立健全土地执法监管长效机制的实施意见》（宁国土资发〔×〕×号），据此，各市、县（区）国土资源部门也与同级人民法院、人民检察院、公安机关、监察机关建立了执法监管长效机制。</w:t>
      </w:r>
    </w:p>
    <w:p>
      <w:pPr>
        <w:ind w:left="0" w:right="0" w:firstLine="560"/>
        <w:spacing w:before="450" w:after="450" w:line="312" w:lineRule="auto"/>
      </w:pPr>
      <w:r>
        <w:rPr>
          <w:rFonts w:ascii="宋体" w:hAnsi="宋体" w:eastAsia="宋体" w:cs="宋体"/>
          <w:color w:val="000"/>
          <w:sz w:val="28"/>
          <w:szCs w:val="28"/>
        </w:rPr>
        <w:t xml:space="preserve">（三）组织实施动态巡查，大力查办各类违法案件。针对国土资源违法问题面广、量大，违法者往往付出的投资也很大，法律法规规定的法律责任又很严厉，一旦既成事实，查处起来难度很大，成本很高，矛盾很多，同时国家或个人的财产损失也很大的实际情况，**同志主张，变事后被动查处为事前积极预防，加大动态巡查力度，走出了一条执法监察工作的新路子。近年来，自治区、地级市、县（市、区）逐级制发了执法监察动态巡查责任制度、实施方案和考核办法，全面落实了动态巡查责任制，分级划分巡查区域，分片包干，责任到人，盯住重点区域，把握巡查时机，加大巡查力度，及时发现和制止各类违法苗头，努力降低发案率。同时，组织协调市、县（区）国土资源部门先后开展了土地执法百日行动、查处违法违规专项行动、查处未报即用专项行动、土地卫片执法专项行动、双保行动和矿产资源开发秩序整顿专项行动，集中查处了一批土地违法案件。XX年以来，全区共实施动态巡查×次，发现并制止违法行为×次，挽回经济损失×.×万元；查处各类土地违法案件×件，涉及土地面积×.×公顷，其中非法占用耕地×.×公顷；拆除没收违法建筑物×.×万平方米；收缴罚款×.×万元；查处各类矿产违法案件×件，收缴罚款×.×万元。土地市场、矿产开发秩序和执法环境得到了明显改善。</w:t>
      </w:r>
    </w:p>
    <w:p>
      <w:pPr>
        <w:ind w:left="0" w:right="0" w:firstLine="560"/>
        <w:spacing w:before="450" w:after="450" w:line="312" w:lineRule="auto"/>
      </w:pPr>
      <w:r>
        <w:rPr>
          <w:rFonts w:ascii="宋体" w:hAnsi="宋体" w:eastAsia="宋体" w:cs="宋体"/>
          <w:color w:val="000"/>
          <w:sz w:val="28"/>
          <w:szCs w:val="28"/>
        </w:rPr>
        <w:t xml:space="preserve">（四）受理群众举报投诉，维护农民合法权益。他十分重视并认真做好群众举报投诉受理工作，指定专人，热情接待，分类处理。对不在受理范围的，耐心解释，劝导当事人到相关部门举报。对情况属实，应由市、县国土资源部门查处的举报件，报厅领导同意，向有关市、县国土资源部门发出督办通知，限期办结。2024年，对隆德县沙塘镇新民村养猪基地占用基本农田案件直接调查、督办并公开曝光。督促违法当事人恢复了耕地，拆除违法建筑另行选址建场，保护了基本农田。农民自发给国土资源厅送来感谢信。XX年以来，共直接受理群众举报投诉×多件，全部办结。</w:t>
      </w:r>
    </w:p>
    <w:p>
      <w:pPr>
        <w:ind w:left="0" w:right="0" w:firstLine="560"/>
        <w:spacing w:before="450" w:after="450" w:line="312" w:lineRule="auto"/>
      </w:pPr>
      <w:r>
        <w:rPr>
          <w:rFonts w:ascii="宋体" w:hAnsi="宋体" w:eastAsia="宋体" w:cs="宋体"/>
          <w:color w:val="000"/>
          <w:sz w:val="28"/>
          <w:szCs w:val="28"/>
        </w:rPr>
        <w:t xml:space="preserve">（五）严格执法，敢于碰硬，不怕得罪人。执法监察总队面对的都是市、县不便查、无力查、查不了的违法违规案件，涉及自治区有关部门、市县政府、国家及自治区重点企业违法用地，查处难度很大。**同志始终坚持严格执法，敢于碰硬，不怕得罪人。2024年×月，他带人查处某集团公司以采代探违法行为时遭遇该公司保安阻碍执法，事后该公司主动说情，他不为所动，报请厅领导同意，组织×多名执法人员，开展了集中执法行动，扣押违法采矿设备×多台套，拆除工棚×多平方米，处以罚款×万元，有力打击了非法采矿者的嚣张气焰，起到了很好的震慑作用。十年来，他查处的违法当事人，有的是自治区部门的厅局长，有的是市县政府的市县长，有的是重点企业的董事长总经理，难免得罪了其中的一些人，但他无怨无悔。</w:t>
      </w:r>
    </w:p>
    <w:p>
      <w:pPr>
        <w:ind w:left="0" w:right="0" w:firstLine="560"/>
        <w:spacing w:before="450" w:after="450" w:line="312" w:lineRule="auto"/>
      </w:pPr>
      <w:r>
        <w:rPr>
          <w:rFonts w:ascii="宋体" w:hAnsi="宋体" w:eastAsia="宋体" w:cs="宋体"/>
          <w:color w:val="000"/>
          <w:sz w:val="28"/>
          <w:szCs w:val="28"/>
        </w:rPr>
        <w:t xml:space="preserve">（六）严于律己，廉洁执法，常在河边走就是不湿鞋 。国土资源执法监察是个高危岗位，面对各种利益诱惑，必须经受住考验。十年来，他时时、处处严格要求自己，认真执行廉洁自律各项规定，从不接受与执行职务有关的吃请，从不接受任何送礼。他注重抓执法队伍的党风廉政建设，层层签订了党风廉政建设责任书，建立完善了廉政工作制度，开展了多种形式的党风廉政建设教育，按照《党风廉政建设和反腐败任务分工》，主动做好牵头任务的落实，执法监察总队全体干部职工无违法违纪行为发生。总队先后被**国土资源厅、国土资源部授予国土资源执法监察先进集体称号，他年年被评为优秀公务员和优秀共产党员。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2024-09-20T15:14:40+08:00</dcterms:created>
  <dcterms:modified xsi:type="dcterms:W3CDTF">2024-09-20T15:14:40+08:00</dcterms:modified>
</cp:coreProperties>
</file>

<file path=docProps/custom.xml><?xml version="1.0" encoding="utf-8"?>
<Properties xmlns="http://schemas.openxmlformats.org/officeDocument/2006/custom-properties" xmlns:vt="http://schemas.openxmlformats.org/officeDocument/2006/docPropsVTypes"/>
</file>