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高度重视学校卫生工作，统一思想，定期进行预防控制工作的研讨，把学校疾病预防控制工作作为当前学校重点工作之一。本站为大家带来的关于疫情期间学校工作总结，希望能帮助到大家!　　关于疫情期间学校工作总结　　新型冠状病毒肺炎疫情防控工作部署要求，学...</w:t>
      </w:r>
    </w:p>
    <w:p>
      <w:pPr>
        <w:ind w:left="0" w:right="0" w:firstLine="560"/>
        <w:spacing w:before="450" w:after="450" w:line="312" w:lineRule="auto"/>
      </w:pPr>
      <w:r>
        <w:rPr>
          <w:rFonts w:ascii="宋体" w:hAnsi="宋体" w:eastAsia="宋体" w:cs="宋体"/>
          <w:color w:val="000"/>
          <w:sz w:val="28"/>
          <w:szCs w:val="28"/>
        </w:rPr>
        <w:t xml:space="preserve">高度重视学校卫生工作，统一思想，定期进行预防控制工作的研讨，把学校疾病预防控制工作作为当前学校重点工作之一。本站为大家带来的关于疫情期间学校工作总结，希望能帮助到大家![_TAG_h2]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一、防控工作开展情况</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　　三、下一步工作的打算</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2024-10-06T09:05:15+08:00</dcterms:created>
  <dcterms:modified xsi:type="dcterms:W3CDTF">2024-10-06T09:05:15+08:00</dcterms:modified>
</cp:coreProperties>
</file>

<file path=docProps/custom.xml><?xml version="1.0" encoding="utf-8"?>
<Properties xmlns="http://schemas.openxmlformats.org/officeDocument/2006/custom-properties" xmlns:vt="http://schemas.openxmlformats.org/officeDocument/2006/docPropsVTypes"/>
</file>