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最新个人实用季度工作总结 个人季度总结报告(五篇)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 个人季度总结报告一一、一季度营业部的业务经营情况(一)、个人存款稳定增长。截止一季度末，个人存款余额达到11919万元，其中个人储蓄存款9684万元，较今年年初净增903万元，个人定期存款2235万元，较上一个月净增3...</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个人季度总结报告一</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个人季度总结报告二</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个人季度总结报告三</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个人季度总结报告五</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