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乡村振兴工作情况总结</w:t>
      </w:r>
      <w:bookmarkEnd w:id="1"/>
    </w:p>
    <w:p>
      <w:pPr>
        <w:jc w:val="center"/>
        <w:spacing w:before="0" w:after="450"/>
      </w:pPr>
      <w:r>
        <w:rPr>
          <w:rFonts w:ascii="Arial" w:hAnsi="Arial" w:eastAsia="Arial" w:cs="Arial"/>
          <w:color w:val="999999"/>
          <w:sz w:val="20"/>
          <w:szCs w:val="20"/>
        </w:rPr>
        <w:t xml:space="preserve">来源：网络  作者：空谷幽兰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乡村振兴一般指乡村振兴战略。本站今天为大家精心准备了乡村振兴工作情况总结，希望对大家有所帮助!　　乡村振兴工作情况总结　　区是市的中心城区，下辖8个镇、7个街道，总面积854平方公里，总人ロ72万，拥有145个涉农村居、30万农村人ロ、50...</w:t>
      </w:r>
    </w:p>
    <w:p>
      <w:pPr>
        <w:ind w:left="0" w:right="0" w:firstLine="560"/>
        <w:spacing w:before="450" w:after="450" w:line="312" w:lineRule="auto"/>
      </w:pPr>
      <w:r>
        <w:rPr>
          <w:rFonts w:ascii="宋体" w:hAnsi="宋体" w:eastAsia="宋体" w:cs="宋体"/>
          <w:color w:val="000"/>
          <w:sz w:val="28"/>
          <w:szCs w:val="28"/>
        </w:rPr>
        <w:t xml:space="preserve">乡村振兴一般指乡村振兴战略。本站今天为大家精心准备了乡村振兴工作情况总结，希望对大家有所帮助![_TAG_h2]　　乡村振兴工作情况总结</w:t>
      </w:r>
    </w:p>
    <w:p>
      <w:pPr>
        <w:ind w:left="0" w:right="0" w:firstLine="560"/>
        <w:spacing w:before="450" w:after="450" w:line="312" w:lineRule="auto"/>
      </w:pPr>
      <w:r>
        <w:rPr>
          <w:rFonts w:ascii="宋体" w:hAnsi="宋体" w:eastAsia="宋体" w:cs="宋体"/>
          <w:color w:val="000"/>
          <w:sz w:val="28"/>
          <w:szCs w:val="28"/>
        </w:rPr>
        <w:t xml:space="preserve">　　区是市的中心城区，下辖8个镇、7个街道，总面积854平方公里，总人ロ72万，拥有145个涉农村居、30万农村人ロ、50万亩耕地面积，是全省农业比重最大、农村人口最多的主城区。特殊的区情，决定了乡村振兴工作在我区全局中处于特殊的地位。近年来，我们按照中央和省市农村工作会议、扶贫工作会议部署，始终把实施乡村振兴战略摆在优先位置，聚焦脱贫攻坚首要任务、产业富民根本支撑、农房改善龙头引领、人居环境国家级“大考”、人才培养重要保障等关键环节，靶向施策务实苦，全力推动农业全面升级、农村全面进步、农民全面发展，2024年底，全面小康实现度达到98.35％、全市领先，乡村振兴38项省考指标达序率9737％，农民人均可支配收入接近2万元、增速连续9年超城市居民，2024年全市两次乡村振兴观摩中都取得第一名的好成绩，为乡村振兴战略转向行动打下坚实基础。在具体工作中，我们重点做好四篇文章：</w:t>
      </w:r>
    </w:p>
    <w:p>
      <w:pPr>
        <w:ind w:left="0" w:right="0" w:firstLine="560"/>
        <w:spacing w:before="450" w:after="450" w:line="312" w:lineRule="auto"/>
      </w:pPr>
      <w:r>
        <w:rPr>
          <w:rFonts w:ascii="宋体" w:hAnsi="宋体" w:eastAsia="宋体" w:cs="宋体"/>
          <w:color w:val="000"/>
          <w:sz w:val="28"/>
          <w:szCs w:val="28"/>
        </w:rPr>
        <w:t xml:space="preserve">　　一是聚焦脱贫攻坚，做好“富的文章。始终把脱贫攻坚作为第一民生工程，聚力突破低收入人ロ、经济薄弱村、片区扶贫开发三大重点，去年底，全区7.99万低收入农户人均可支配收入达到1.14万元、是2024年的2倍，48个经济薄弱村村均收入突破56万元、是2024年的4.4倍，高质量完成脱贫攻坚目标任务。一是抓产业扶贫。整合各类涉农资金2.4亿元，实施财政专项扶贫资金项目97个，产权量化到镇、收益量化到村、分红量化到户，走出一条资产扶贫新路子，经营性扶资产达1.65亿元，累计分红4600万元，2024年我区“股权扶贫模式”被中央领导汪洋同志批示肯定。二是抓片区开发。成子湖片区共有建档立卡户2.46万人、省定经济薄弱村6个，是我区脱贫攻坚的“硬骨头”。对此，我们推动各类扶贫资源向片区倾斜，累计投资10.75亿元，大力实施64个民生实事项目和59个基础设施项目;其中，吉龙塑胶项目带动周边14个村每年村均增收13.2万元，吸纳就业2024余人，省委主要领导曾现场调研、予以肯定。三是抓托底救助。聚焦“两不愁三保障”标准不动摇，广泛推行因病致贫长效救助、重大病残事故预救助、重大疾病医疗特别救助、“大爱”社会救助平台、先诊疗后付费、医疗“0付费”等六项机制，惠及低收入农户1.65万人次、学生10.4万人次，累计减支近1700万元;我区电商助力脱贫《数字经济引领乡村振兴》入选2024年省网络扶贫优秀案例成为首个入选联合国发布的《中国落实2024年可持续发展议程进展报告》中的乡镇案例。</w:t>
      </w:r>
    </w:p>
    <w:p>
      <w:pPr>
        <w:ind w:left="0" w:right="0" w:firstLine="560"/>
        <w:spacing w:before="450" w:after="450" w:line="312" w:lineRule="auto"/>
      </w:pPr>
      <w:r>
        <w:rPr>
          <w:rFonts w:ascii="宋体" w:hAnsi="宋体" w:eastAsia="宋体" w:cs="宋体"/>
          <w:color w:val="000"/>
          <w:sz w:val="28"/>
          <w:szCs w:val="28"/>
        </w:rPr>
        <w:t xml:space="preserve">　　二是聚焦产业兴旺，做好“强”的文章。按照“连点成线、连线成片”思路，聚力聚焦“两园两片两线”建设，以乡村振兴示范带打造为契机，利用2-3年推进乡村内涵全面提升、产业融合发展。一是优化“产业”布局。南片区远离中心城区5个乡镇立足打造城市菜篮子”，创建“国家级现代农业示范园”、国家级一二三产业融合发展示区，加快农业结构调整，壮大区域主导产业，已建成果蔬大棚70万平米、经营果蔬种植66万亩;西片区3个多镇、2个街道緊扣“近郊大游园”定位，全域打造国家农业公园，突出古黄河生态富民道建设，因地制宜发展体闲农业、养生养老、文化体验、乡村旅游等新产业、新业态，沿线28个产业项目有序推进，“富民产业拓宽乡村振兴路”被央视报道。二是培育“新型”主体。突出“一镇一特、一村一品”全力推进产业规模化、特色化、区域化发展，2024成方连片生态农业园基本实现乡镇全覆盖，培育“香茄”西瓜”“葡萄”等5个国家地理标志农产品，获批农业农村部认证绿色食品56个，龙河()创成全国农业产业强镇、全国“村一品”示范镇。三是推进“融合”发展。积极开展网络创业，创成淘宝镇（街道）11个、淘宝村66个，分别占全省的7.1％、10.7％，带动群众就业近10万人，2024年我区成功入选“全国十大淘宝村集群”“全国电子商务促进乡村振兴十佳县区”;值得说明的是我区耿车镇是全国第三个实现“淘宝村”全覆盖的镇，在建党95周年之时，被党中央授予“全国先进基层党组织”荣誉称号，这也是全省近千个乡镇中唯一获此殊荣的基层党委。</w:t>
      </w:r>
    </w:p>
    <w:p>
      <w:pPr>
        <w:ind w:left="0" w:right="0" w:firstLine="560"/>
        <w:spacing w:before="450" w:after="450" w:line="312" w:lineRule="auto"/>
      </w:pPr>
      <w:r>
        <w:rPr>
          <w:rFonts w:ascii="宋体" w:hAnsi="宋体" w:eastAsia="宋体" w:cs="宋体"/>
          <w:color w:val="000"/>
          <w:sz w:val="28"/>
          <w:szCs w:val="28"/>
        </w:rPr>
        <w:t xml:space="preserve">　　三是聚焦生态宜居，做好“美”的文章。坚持把“美丽乡村”建设作为推进乡村振兴的重要抓手，努力让农村生态美起来、环境靓起来。一是打赢了农房改善“总体战”。我区农村房屋多是建于上世纪八、九十年代的老旧砖瓦房，已经逐渐不适宜居住。2024年8月以来，我们坚持把农房改善作为乡村振兴的龙头抓手，与人居环境整治、公共空间治理、农业结枃调整等一体推进，截止目前，已实施农房项目25个，改善群众住房1.5万户，“三个尊重”做法被省委领导肯定、全省推广，全市年度高质量考核荣获第一名。二是打赢了人居环境“歼灭战”。主动顺应农民群众对美好生活的向往，组织实施“干千净净迎小康”人居环境百日攻坚”行动，大力推进农村“厕所革命”“垃圾分类”，累计建成无害化卫生户厕10.3万座，垃圾无害化处置率100％，创成省级卫生镇10个、美丽村庄41个，农村人居环境得到极大改善，村相关做法在全国农村人居环境整治工作推进会上典型推介。三是打赢了空间治理“攻坚战”。公共空间理应为公众所共享。但长期以来，无论是城市还是农村，都出现了少数人侵占公共空间的现象。为此，我们坚持“还公共空间于群众”，创新农区、镇区、社区、园区“四区”联动，资金、资产、资源“三资”统筹，自治德治、法治“三治”并举的“433工作思路，组织开展“春季行动“夏季攻坚”“秋冬战役”，收回被侵占集体地2万亩，带动村均增收24万元。</w:t>
      </w:r>
    </w:p>
    <w:p>
      <w:pPr>
        <w:ind w:left="0" w:right="0" w:firstLine="560"/>
        <w:spacing w:before="450" w:after="450" w:line="312" w:lineRule="auto"/>
      </w:pPr>
      <w:r>
        <w:rPr>
          <w:rFonts w:ascii="黑体" w:hAnsi="黑体" w:eastAsia="黑体" w:cs="黑体"/>
          <w:color w:val="000000"/>
          <w:sz w:val="36"/>
          <w:szCs w:val="36"/>
          <w:b w:val="1"/>
          <w:bCs w:val="1"/>
        </w:rPr>
        <w:t xml:space="preserve">　　乡村振兴工作情况总结</w:t>
      </w:r>
    </w:p>
    <w:p>
      <w:pPr>
        <w:ind w:left="0" w:right="0" w:firstLine="560"/>
        <w:spacing w:before="450" w:after="450" w:line="312" w:lineRule="auto"/>
      </w:pPr>
      <w:r>
        <w:rPr>
          <w:rFonts w:ascii="宋体" w:hAnsi="宋体" w:eastAsia="宋体" w:cs="宋体"/>
          <w:color w:val="000"/>
          <w:sz w:val="28"/>
          <w:szCs w:val="28"/>
        </w:rPr>
        <w:t xml:space="preserve">　　今年以来，县委、县政府认真贯彻落实中央和省市关于乡村振兴工作的决策部署，把实施乡村振兴战略作为新时代“三农”工作的新旗帜和总抓手，做到“五个坚持”，全力推进乡村五大振兴，加快实现农业强、农民富、农村美。</w:t>
      </w:r>
    </w:p>
    <w:p>
      <w:pPr>
        <w:ind w:left="0" w:right="0" w:firstLine="560"/>
        <w:spacing w:before="450" w:after="450" w:line="312" w:lineRule="auto"/>
      </w:pPr>
      <w:r>
        <w:rPr>
          <w:rFonts w:ascii="宋体" w:hAnsi="宋体" w:eastAsia="宋体" w:cs="宋体"/>
          <w:color w:val="000"/>
          <w:sz w:val="28"/>
          <w:szCs w:val="28"/>
        </w:rPr>
        <w:t xml:space="preserve">　　（一）成立工作专班，统筹五大振兴。根据《中共县委农业农村委员会关于成立乡村振兴五个专班抓好工作推进落实的通知》文件要求，我县成立了产业振兴、人才振兴、文化振兴、生态振兴、组织振兴五个工作专班，各专班由2-3名县级领导同志任组长，2-3个部门为牵头推进单位。各工作专班对照省、市、县《乡村振兴战略规划（2024-2024年）》《乡村振兴五个专班重点任务清单》部署要求，明确重点任务，建立工作台账，制定落实方案，加强工作调度，全力推进各项工作落实。目前，五个工作专班都召开了调度会议，制定了工作规则，健全了工作机制，确保了乡村“五大振兴”工作有序推进。</w:t>
      </w:r>
    </w:p>
    <w:p>
      <w:pPr>
        <w:ind w:left="0" w:right="0" w:firstLine="560"/>
        <w:spacing w:before="450" w:after="450" w:line="312" w:lineRule="auto"/>
      </w:pPr>
      <w:r>
        <w:rPr>
          <w:rFonts w:ascii="宋体" w:hAnsi="宋体" w:eastAsia="宋体" w:cs="宋体"/>
          <w:color w:val="000"/>
          <w:sz w:val="28"/>
          <w:szCs w:val="28"/>
        </w:rPr>
        <w:t xml:space="preserve">　　（二）坚持农业奠基，推进产业振兴。一是持续壮大现代农业。大力培育发展特色产业，目前全县培育“一乡一业”专业镇7个、“一村一品”专业村196个，初步形成五大特色种植板块；积极培育新型农业经营主体，全县农民专业合作社数量达2516家，家庭农场总数达3639家，种植大户总数达406户；全县规模以上农副产品加工企业165家，其中省级龙头企业6家，市级龙头企业37家；95个农产品获得“三品一标”认证，注册涉农类商标108个，罗汉参、青山羊获得国家地理标志认证，羊肉汤获得国家地理标志保护产品，“香瓜”、“蜜桃”获得国家地理标志证明商标；围绕做大做强“单养千秋”农产品区域公用品牌，制定出台《单养千秋农产品区域公用品牌建设三年实施意见》、《羊肉汤产业发展三年实施方案》，同时与江苏省农科院签订合作协议，成立青山羊产业研究院，把肉羊产业作为推动乡村产业振兴的重要举措。二是积极推动一二三产融合发展。积极发展终端型、体验型、循环型、智慧型、观光型农业新业态，建设了方乘田园、君信农业、立源菌业、绿禾庄园等现代农业示范园区20余处；获评省级农产品质量安全县、省级休闲农业和乡村旅游示范县，打造省旅游强乡镇3个、乡村旅游特色村11个；21个村被认证为中国“淘宝村”，46个村获评市级电子商务专业村，全县农村电商企业达到356家，今年实现电商交易额305亿元，同比增长9.6%。三是全面推进农村制度改革。全面推行“六位一体”土地流转保障措施，目前全县农村土地流转面积达到64.84万亩。其中，50亩以上成方连片土地流转面积达23.7万亩，2024年新增土地流转面积为20.3万亩；今年在完成清产核资、成员资格认定、股权量化、股权设置和成立股份经济合作社的基础上，探索创新机制，农业农村局、中国人民银行支行联合印发了《关于开展“银农互动”助推村股份经济合作社发展的意见》和《农村集体资产股份抵押担保贷款实施办法（试行）》文件，积极开展农村集体资产股份抵押担保贷款试点工作，有效盘活农村资源、资金、资产。</w:t>
      </w:r>
    </w:p>
    <w:p>
      <w:pPr>
        <w:ind w:left="0" w:right="0" w:firstLine="560"/>
        <w:spacing w:before="450" w:after="450" w:line="312" w:lineRule="auto"/>
      </w:pPr>
      <w:r>
        <w:rPr>
          <w:rFonts w:ascii="宋体" w:hAnsi="宋体" w:eastAsia="宋体" w:cs="宋体"/>
          <w:color w:val="000"/>
          <w:sz w:val="28"/>
          <w:szCs w:val="28"/>
        </w:rPr>
        <w:t xml:space="preserve">　　（三）坚持引育并重，推进人才振兴。一是突出人才支撑，壮大乡村人才队伍。组织开展了“技能培训田间课堂”、“新型职业农民”等“短平快”式职业技能培训，提升农民致富本领。截至目前，共开展培训26期、6200人/次，为稳定和扩大就业、促进农民奔康致富、推动农村经济发展奠定了良好基础；同时加大农业农村人才选派力度，聘任江南大学焦爱权教授为第五批省派科技副县长；目前第四批269名县派第一书记、13名下派村支部书记已对接入驻包帮单位。今年招募的36名“三支一扶”人员，通过笔试、面试、体检等程序，已全部派到18个乡镇，每个乡镇2人。二是突出政策引导，全面掀起返乡创业高潮。在全市率先出台《关于加强人才支撑新旧动能转换的若干政策》，充分利用在外能人多、“人口红利”大的优势，在去年成功举办“绿叶对根的深情”——我县游子对话家乡暨全县返乡创业签约活动的基础上，今年举办了“君心归处是吾乡”——第二届返乡创业大会，签约返乡创业项目239个，合同总投资额184亿元。截止目前，共设立在外返乡创业服务站24个，签约项目295个、总投资324亿元，返乡创业人员领办、创办经济实体1529家，带动就业8975人。</w:t>
      </w:r>
    </w:p>
    <w:p>
      <w:pPr>
        <w:ind w:left="0" w:right="0" w:firstLine="560"/>
        <w:spacing w:before="450" w:after="450" w:line="312" w:lineRule="auto"/>
      </w:pPr>
      <w:r>
        <w:rPr>
          <w:rFonts w:ascii="宋体" w:hAnsi="宋体" w:eastAsia="宋体" w:cs="宋体"/>
          <w:color w:val="000"/>
          <w:sz w:val="28"/>
          <w:szCs w:val="28"/>
        </w:rPr>
        <w:t xml:space="preserve">　　（四）坚持铸魂塑形，推进文化振兴。一是积极推进新时代文明实践中心建设。打造独具特色的强信心、聚民心、暖人心、筑同心的“四心”主题文明实践活动。创新开展“农村垃圾分类”、“乡村夜话”、“孝善敬老饺子宴”、“新时代文明实践银行”四个品牌工作，被《人民日报》、《大众日报》、卫视等媒体相继进行典型报道和刊发评论文章，在社会上引起积极反响。目前，全县建有新时代文明实践分中心22处，新时代文明实践站89处，市级以上文明村镇达到18个，力争今年全县90%的村庄创建为县级以上文明村。二是丰富开展文化惠民活动。基本实现了村级综合性文化服务中心全覆盖，全县502个行政村乡村文体广场、文艺队伍实现全覆盖。建设历史文化展示工程示范点（村史馆）22个，培育乡土民间文化能人、文化活动带头人1000多人，2024年初全县62个村举办了乡村春晚。</w:t>
      </w:r>
    </w:p>
    <w:p>
      <w:pPr>
        <w:ind w:left="0" w:right="0" w:firstLine="560"/>
        <w:spacing w:before="450" w:after="450" w:line="312" w:lineRule="auto"/>
      </w:pPr>
      <w:r>
        <w:rPr>
          <w:rFonts w:ascii="宋体" w:hAnsi="宋体" w:eastAsia="宋体" w:cs="宋体"/>
          <w:color w:val="000"/>
          <w:sz w:val="28"/>
          <w:szCs w:val="28"/>
        </w:rPr>
        <w:t xml:space="preserve">　　（五）坚持绿色发展，推进生态振兴。一是突出连片打造，高标准建设美丽乡村。坚持规划先行、因地制宜、分类施策，对全县22处美丽乡村示范片区（每个片区含4-6个村庄）进行重点打造，建设美丽乡村示范村80余个，其中A级示范村达到50个，A级示范村覆盖率12.8%；紧紧抓住城乡建设用地增减挂钩政策，高标准建设新型农村社区，目前全县已建成新型农村社区55个，合并村庄269个，涉及人口8.2万人，复垦土地约1.8万亩，节余挂钩指标1.4万亩。今年正在实施的增减挂钩项目43个，合并村庄196个，涉及人口8.4万人，可复垦土地2.3万亩，节余挂钩指标1.7万亩。同时对具有文化特色的村因地制宜打造，聘请了北京绿十字规划公司，进行高标准规划建设，以旧修旧，把农村建设的更像农村，以不同风格努力打造乡村振兴的“齐鲁样板”。二是突出问题导向，扎实推进农村人居环境治理。以“清洁村庄助力乡村振兴”为主题，着力解决村庄环境脏乱差问题，全面推行城乡环卫一体化和垃圾分类工作。目前，全县22个乡镇（街道）配建保洁队伍，城乡全天候不间断保洁、生活垃圾随产随清，垃圾日产日清，卫生保洁实现城乡全覆盖。镇驻地已建成污水处理站9个，新型农村社区建成污水处理站18个。全部完成2024年全县4500户改厕任务。三是突出统防统治，大力开展污染源防治。农业面源污染得到有效控制，化肥使用量连续三年负增长，秸秆综合利用率达到92%，畜禽粪便处理利用率达到88%，污水处理利用率达到60%，粪污综合利用率达到80%，粪污处理设施配建率达到90%。大力推进“绿色革命”，完成植树造林5.1万亩，新增省级森林乡镇1个、森林村居4个，全市创建森林城市现场会在我县召开。大力推进水源地综合整治，全面推行河长制，三级河长定期开展巡河行动，水治理体系不断完善，全市河长制湖长制工作现场推进会在我县召开。</w:t>
      </w:r>
    </w:p>
    <w:p>
      <w:pPr>
        <w:ind w:left="0" w:right="0" w:firstLine="560"/>
        <w:spacing w:before="450" w:after="450" w:line="312" w:lineRule="auto"/>
      </w:pPr>
      <w:r>
        <w:rPr>
          <w:rFonts w:ascii="宋体" w:hAnsi="宋体" w:eastAsia="宋体" w:cs="宋体"/>
          <w:color w:val="000"/>
          <w:sz w:val="28"/>
          <w:szCs w:val="28"/>
        </w:rPr>
        <w:t xml:space="preserve">　　（六）坚持党建引领，推进组织振兴。一是突出激励保障，促进干部群众干事创业。大力实施“头雁工程”，对全县502个村党支部进行了评星定级，评定出五星级党支部92个，四星级党支部240个，三星级党支部141个，二星级党支部25个，一星级党支部4个，评选二星级“头雁”书记7名、一星级“头雁”书记37名，参照试用期公务员落实经济待遇，7名二星级“头雁”书记月增资915元，37名一星级“头雁”书记月增资300元，激发村级干部干事创业的热情。二是多举并措，持续壮大经营性村集体经济。大力发展经营性村集体经济，鼓励引导农村基层党组织和党员干部带头创业兴业，通过发展村级合作经济组织、利用招商引资政策、优化配置生产要素、依托龙头企业和主导产业、发展二、三产业实现、对接市场需求、利用“互联网+”等方式实现集体经济增收。目前全县所有村集体经济收入突破3万元，60个村突破10万元。</w:t>
      </w:r>
    </w:p>
    <w:p>
      <w:pPr>
        <w:ind w:left="0" w:right="0" w:firstLine="560"/>
        <w:spacing w:before="450" w:after="450" w:line="312" w:lineRule="auto"/>
      </w:pPr>
      <w:r>
        <w:rPr>
          <w:rFonts w:ascii="黑体" w:hAnsi="黑体" w:eastAsia="黑体" w:cs="黑体"/>
          <w:color w:val="000000"/>
          <w:sz w:val="36"/>
          <w:szCs w:val="36"/>
          <w:b w:val="1"/>
          <w:bCs w:val="1"/>
        </w:rPr>
        <w:t xml:space="preserve">　　乡村振兴工作情况总结</w:t>
      </w:r>
    </w:p>
    <w:p>
      <w:pPr>
        <w:ind w:left="0" w:right="0" w:firstLine="560"/>
        <w:spacing w:before="450" w:after="450" w:line="312" w:lineRule="auto"/>
      </w:pPr>
      <w:r>
        <w:rPr>
          <w:rFonts w:ascii="宋体" w:hAnsi="宋体" w:eastAsia="宋体" w:cs="宋体"/>
          <w:color w:val="000"/>
          <w:sz w:val="28"/>
          <w:szCs w:val="28"/>
        </w:rPr>
        <w:t xml:space="preserve">　　2024年以来，南谯区上下坚持以习近平总书记重要讲话和指示精神为根本遵循，深入学习贯彻中央、省、市委一号文件精神，结合区委六届九次全会和南谯区六届人大四次会议部署，扎实做好“六稳”工作，全面落实“六保”任务，全力推进南谯乡村振兴，现将主要工作推进情况汇报如下：</w:t>
      </w:r>
    </w:p>
    <w:p>
      <w:pPr>
        <w:ind w:left="0" w:right="0" w:firstLine="560"/>
        <w:spacing w:before="450" w:after="450" w:line="312" w:lineRule="auto"/>
      </w:pPr>
      <w:r>
        <w:rPr>
          <w:rFonts w:ascii="宋体" w:hAnsi="宋体" w:eastAsia="宋体" w:cs="宋体"/>
          <w:color w:val="000"/>
          <w:sz w:val="28"/>
          <w:szCs w:val="28"/>
        </w:rPr>
        <w:t xml:space="preserve">&gt;　　一、乡村振兴势头稳成效实</w:t>
      </w:r>
    </w:p>
    <w:p>
      <w:pPr>
        <w:ind w:left="0" w:right="0" w:firstLine="560"/>
        <w:spacing w:before="450" w:after="450" w:line="312" w:lineRule="auto"/>
      </w:pPr>
      <w:r>
        <w:rPr>
          <w:rFonts w:ascii="宋体" w:hAnsi="宋体" w:eastAsia="宋体" w:cs="宋体"/>
          <w:color w:val="000"/>
          <w:sz w:val="28"/>
          <w:szCs w:val="28"/>
        </w:rPr>
        <w:t xml:space="preserve">　　今年以来，全区“三农”工作保持良好发展势头，一是“总体稳”，主要经济指标稳中有升，三季度农林牧渔业增加值增速2.1%，农民人均可支配收入增速6.7%，农产品加工业产值增速为22.4%，位列全市第二，新增规上农产品加工企业2家，农产品加工业产值增速为22.4%，全市占比为4.8%，排名第二，各项农产品价格保持稳定。二是“亮点多”，3个滁菊千亩示范片成功落地，申报施集为省级茶叶特色农产品优势区，“西涧春雪”农产品地理标志通过省级评审，“滁菊”获得中华人民共和国农产品地理标志登记证书，被列入我国农产品地理标志登记保护行列，“浦口-南谯”跨界示范区13平方公里农业示范区板块进入实操阶段，滁州市农产品加工产业园完成立项审批工作，闲置农村宅基地和乡村治理成功纳入省级试点示范，井楠精品民宿对外试营业，承办全市功能农业、小麦赤霉病防控现场会，功能农业协同创新基地破土动工，制定出台《南谯区省级乡村治理示范区创建方案》和《南谯区农村改厕问题排查整改方案》等11个专项方案，长江流域重点水域禁捕退捕50艘船拆除工作已完成。三是“工作实”。全面贯彻《中国共产党农村工作条例》，及时调整区委农村工作领导小组和机构配置，常态化推进组织协调、督察督办工作；牵头制定《南谯区乡村振兴推进年行动方案》、《南谯区四个特色产业滁菊、茶叶、功能农业、麻栎发展方案》等指导性文件，各成员单位出台21个政策文件，制定了包括乡村振兴专项资金、土地增减挂钩奖补、现代农业发展奖补等系列激励政策措施，齐抓共管的工作格局进一步形成。</w:t>
      </w:r>
    </w:p>
    <w:p>
      <w:pPr>
        <w:ind w:left="0" w:right="0" w:firstLine="560"/>
        <w:spacing w:before="450" w:after="450" w:line="312" w:lineRule="auto"/>
      </w:pPr>
      <w:r>
        <w:rPr>
          <w:rFonts w:ascii="宋体" w:hAnsi="宋体" w:eastAsia="宋体" w:cs="宋体"/>
          <w:color w:val="000"/>
          <w:sz w:val="28"/>
          <w:szCs w:val="28"/>
        </w:rPr>
        <w:t xml:space="preserve">　&gt;　二、“十大行动”撑起乡村振兴新格局</w:t>
      </w:r>
    </w:p>
    <w:p>
      <w:pPr>
        <w:ind w:left="0" w:right="0" w:firstLine="560"/>
        <w:spacing w:before="450" w:after="450" w:line="312" w:lineRule="auto"/>
      </w:pPr>
      <w:r>
        <w:rPr>
          <w:rFonts w:ascii="宋体" w:hAnsi="宋体" w:eastAsia="宋体" w:cs="宋体"/>
          <w:color w:val="000"/>
          <w:sz w:val="28"/>
          <w:szCs w:val="28"/>
        </w:rPr>
        <w:t xml:space="preserve">　　1.粮食生产保供行动：严格落实粮食安全责任制，提升粮食生产能力，2024年，全区粮食种植面积56.78万亩，总产21.65万吨，累计种植蔬菜3.1万亩，生产各类蔬菜6.7万吨，水产品产量2.17万吨，肉蛋奶总产2.87万吨，较去年同期增幅明显；常态化开展蔬菜每日采收情况监测，与志成牧业等多家禽屠宰和餐饮企业做好对接，帮助养殖户缓解压栏困难；开展快速检测3900批次，检测样品4100个，试行食用农产品合格证制度，目前共开具8600张，附带合格证上市的农产品共计2400吨；全区已认证“三品一标”主体47家94个产品，“西涧春雪”区域公共品牌通过省级评审。</w:t>
      </w:r>
    </w:p>
    <w:p>
      <w:pPr>
        <w:ind w:left="0" w:right="0" w:firstLine="560"/>
        <w:spacing w:before="450" w:after="450" w:line="312" w:lineRule="auto"/>
      </w:pPr>
      <w:r>
        <w:rPr>
          <w:rFonts w:ascii="宋体" w:hAnsi="宋体" w:eastAsia="宋体" w:cs="宋体"/>
          <w:color w:val="000"/>
          <w:sz w:val="28"/>
          <w:szCs w:val="28"/>
        </w:rPr>
        <w:t xml:space="preserve">　　2.生猪稳产复能行动：制定《南谯区畜禽养殖禁养区划定调整方案》，禁养区面积由原来约676平方公里缩小至约230平方公里。完善补贴政策，统筹市、区两级生猪生产临时救助资金53.6万元，同时启动实施育肥猪保险工作。推进畜禽粪污资源化利用整县项目，全区53个规模猪场粪污处理设施升级改造已全部完成，新建、改扩建规模化猪场6家，12月份生猪存栏7.21万头，同比增长28.75%，生猪出栏15.6万头，同比增长9.09%。积极推进动物疫病防控工作，实行6个养殖场“先打后补”试点，强制性重大动物免疫“三病五率”均达到了100%，规模养殖场户的猪瘟和猪蓝耳病免疫密度到达100%，奶牛场的布病和结核病免疫密度到达100%。</w:t>
      </w:r>
    </w:p>
    <w:p>
      <w:pPr>
        <w:ind w:left="0" w:right="0" w:firstLine="560"/>
        <w:spacing w:before="450" w:after="450" w:line="312" w:lineRule="auto"/>
      </w:pPr>
      <w:r>
        <w:rPr>
          <w:rFonts w:ascii="宋体" w:hAnsi="宋体" w:eastAsia="宋体" w:cs="宋体"/>
          <w:color w:val="000"/>
          <w:sz w:val="28"/>
          <w:szCs w:val="28"/>
        </w:rPr>
        <w:t xml:space="preserve">　　3.乡村产业发展行动。目前全区规上农产品加工企业24家，受疫情影响，板材、食品、饲料等企业产值下滑，通过积极帮扶和融资，自3月起情况开始好转，至9月份农产品加工业产值增速为27.6%，全市占比为6.1%，三季度农产品加工业产值累计增速为22.4%，全市占比为5.8%，排名第二。滁州市农产品加工和冷链物流园已完成项目立项，目前正在招引龙头企业带动产业园区发展；围绕滁菊产业，目前正与江苏、广东等地大型食药企业对接，谋划开展药（饮）品研（开）发；启动滁河沿岸“浦口—南谯”跨界一体化示范区现代农业科技示范区规划编制与招商工作。</w:t>
      </w:r>
    </w:p>
    <w:p>
      <w:pPr>
        <w:ind w:left="0" w:right="0" w:firstLine="560"/>
        <w:spacing w:before="450" w:after="450" w:line="312" w:lineRule="auto"/>
      </w:pPr>
      <w:r>
        <w:rPr>
          <w:rFonts w:ascii="宋体" w:hAnsi="宋体" w:eastAsia="宋体" w:cs="宋体"/>
          <w:color w:val="000"/>
          <w:sz w:val="28"/>
          <w:szCs w:val="28"/>
        </w:rPr>
        <w:t xml:space="preserve">　　4.人居环境整治行动：印发《南谯区农村改厕突出问题排查整改工作方案》《2024年南谯区农村厕所改造及粪污资源化利用实施方案》《2024年南谯区美丽乡村建设的实施方案》《南谯区2024年农村人居环境整治重点任务分解表》和《南谯区农村人居环境整治“最美村庄”和“最美庭院”认定办法》，明确职责分工和时间节点,确保各项目标按时保质完成；深入施集镇井楠中心村指导省级美丽乡村建设的同时，推进该行政村抓好省级美丽乡村重点示范村创建。同步推进乌衣镇黄圩村、沙河镇新塘村、大柳镇曲亭村3个行政村开展农村人居环境综合整治提升，按照省级美丽乡村示范村标准，补齐短板和弱项；谋划实施“一镇一村一带一园”（即大柳镇全域推进、姑塘村重点打造、滁河观光带沿岸村庄、施集镇井楠茶园周边环境）人居环境整治示范工程，作为重点打造，引领和带动全区上下对标学习，奋力争先，营造良好环境整治氛围；评选最美村庄30个，最美庭院50个；加快实施改厕，扎实开展农村改厕突出问题整改，截止目前2024年农村户用改厕已经完成2145户，超任务数145户，其中贫困户改厕任务数164户，已竣工164户，完成任务数的100%，全区共排查出农村改厕问题1729个，已完成整改1729个，整改率100%；施集镇井楠省级美丽乡村中心村已通过省级考核验收，首期赵洼民宿示范院落主体工程建设已完成，于5月份对外开放试运营，井楠乡村mall于9月份完工，一期项目于10月份对外开放营业。</w:t>
      </w:r>
    </w:p>
    <w:p>
      <w:pPr>
        <w:ind w:left="0" w:right="0" w:firstLine="560"/>
        <w:spacing w:before="450" w:after="450" w:line="312" w:lineRule="auto"/>
      </w:pPr>
      <w:r>
        <w:rPr>
          <w:rFonts w:ascii="宋体" w:hAnsi="宋体" w:eastAsia="宋体" w:cs="宋体"/>
          <w:color w:val="000"/>
          <w:sz w:val="28"/>
          <w:szCs w:val="28"/>
        </w:rPr>
        <w:t xml:space="preserve">　　5.高标准农田建设行动：2024年度高标准农田建设2个项目已完成，正待市级验收，共完成土地平整6030亩，泵站14座，砖砌渠道开挖12.79公里，塘坝清淤及防渗加固76座，配套建筑物678座，田间道路路基54.97公里，沟渠疏浚31.91公里；省2024年度2万亩（含高效节水灌溉0.26万亩）高标准农田建设任务，目前施集镇片区（一标段）土地平整约1600亩。排洪渠清淤2100米，新建灌排土渠1500米，塘坝清淤3座；田间道路砼路350米，砂石路1900米，土路2800米；沙河镇片区（二标段）土地平整1260亩，排洪沟清淤800米，放水渠道2600米，塘坝清淤2座，田间土路6600米，砂石路1800米。2024年农田水利“最后一公里”建设项目分布在27个灌溉片区，涉及沙河、乌衣、章广、施集、珠龙、大柳和黄泥岗等7个镇，主要建设内容为沟渠清淤、硬化，沟渠建筑物配套，塘坝清淤加固，泵站更新改造等。</w:t>
      </w:r>
    </w:p>
    <w:p>
      <w:pPr>
        <w:ind w:left="0" w:right="0" w:firstLine="560"/>
        <w:spacing w:before="450" w:after="450" w:line="312" w:lineRule="auto"/>
      </w:pPr>
      <w:r>
        <w:rPr>
          <w:rFonts w:ascii="宋体" w:hAnsi="宋体" w:eastAsia="宋体" w:cs="宋体"/>
          <w:color w:val="000"/>
          <w:sz w:val="28"/>
          <w:szCs w:val="28"/>
        </w:rPr>
        <w:t xml:space="preserve">　　6.重大项目推进行动：推进功能农业协同创新发展，持续开展耕地质量保护与提升行动，调优粮食产业结构，重点发展以“稻虾米”“青谷粮油”“功能农业”等优质稻为代表的专用品牌粮食，全区绿色粮食生产基地已扩大到15万亩。发展优质高效蔬菜栽培，去年以来，南谯区新增及改造绿色蔬菜专供基地2024亩，引入食用菌加工企业1家，新增菌棒600万棒，“南谯栎菇”品牌在“长三角”地区影响力逐年提升；特色果品“黄金梨”“珠龙莓”“麦饭石桃”等已打入“长三角”多个城市，目前线上平台销售额突破2024万元。目前，南谯区还加快“长三角”绿色蔬菜示范基地和都市蔬菜保供基地的创建工作，积极打造“长三角”特色农产品生产加工和供应基地。今年以来，南谯区还积极培育乌衣镇为“长三角”区域水产品特供基地，新增特种水产品基地1500亩，推广螃蟹、青虾、鳜鱼、小龙虾等优质水产品养殖，海宝科技养殖有限公司和金盛家庭农场成功创建国家级水产品养殖示范场。目前南谯区年销售优质水产品2.5万吨以上，80%销往“长三角”地区。</w:t>
      </w:r>
    </w:p>
    <w:p>
      <w:pPr>
        <w:ind w:left="0" w:right="0" w:firstLine="560"/>
        <w:spacing w:before="450" w:after="450" w:line="312" w:lineRule="auto"/>
      </w:pPr>
      <w:r>
        <w:rPr>
          <w:rFonts w:ascii="宋体" w:hAnsi="宋体" w:eastAsia="宋体" w:cs="宋体"/>
          <w:color w:val="000"/>
          <w:sz w:val="28"/>
          <w:szCs w:val="28"/>
        </w:rPr>
        <w:t xml:space="preserve">　　7.基础设施建设行动：实施农村饮水安全巩固提升工程，完成施集水厂管网延伸65km，新增解决和改善农村饮水困难人口0.47万人，完成覆盖20个自然村的珠龙水厂管网延伸70.0km和覆盖6个自然村的沙黄水厂管网延伸20.0km；提升西部山区抗旱能力，完成201口塘坝和15座水库清淤扩挖；13座病险小（2）型水库除险加固工程已开工；农村道路扩面延伸工程年度90余公里建设任务已完成。</w:t>
      </w:r>
    </w:p>
    <w:p>
      <w:pPr>
        <w:ind w:left="0" w:right="0" w:firstLine="560"/>
        <w:spacing w:before="450" w:after="450" w:line="312" w:lineRule="auto"/>
      </w:pPr>
      <w:r>
        <w:rPr>
          <w:rFonts w:ascii="宋体" w:hAnsi="宋体" w:eastAsia="宋体" w:cs="宋体"/>
          <w:color w:val="000"/>
          <w:sz w:val="28"/>
          <w:szCs w:val="28"/>
        </w:rPr>
        <w:t xml:space="preserve">　　8.公共服务提升行动：持续开展困难残疾人生活补贴和重度残疾人护理补贴新增核减审核工作，4836人享受困难残疾人生活补贴，发放补助资金43.6万元，2579人享受重度残疾人护理补贴，发放补助资金15.47万元。完成2024年残疾人家庭医生签约统计、惠残民生工程绩效考核档案整理、残疾人评定残疾经费统计、结算工作；同禾康智慧养老公司签订”阳光家园”80名重度残疾人居家托养协议并已上门服务；完成对南谯区小学、中学、大学的残疾学生救助金进行发放，小学1.86万元、中学4.8万元.大学1.5万元；开展残疾人文化进家庭“五个一”活动，分别开展了读书送书、观看残疾人励志影片、唱歌比赛、游园、参观展览馆活动，100多名残疾人参加了活动。推进家庭医生签约服务及履约率及完成率，特别是重点人群的履约率和老年人群的履约率，开展2024年度家庭医生签约服务。繁荣乡村文化产业，张浦郢村省级农民文化乐园已完成建设任务，大柳镇综合文化服务中心室外演出舞台主体工程完工；“公益电影与院线电影整合改革”试点工作，井楠电影院已完工。</w:t>
      </w:r>
    </w:p>
    <w:p>
      <w:pPr>
        <w:ind w:left="0" w:right="0" w:firstLine="560"/>
        <w:spacing w:before="450" w:after="450" w:line="312" w:lineRule="auto"/>
      </w:pPr>
      <w:r>
        <w:rPr>
          <w:rFonts w:ascii="宋体" w:hAnsi="宋体" w:eastAsia="宋体" w:cs="宋体"/>
          <w:color w:val="000"/>
          <w:sz w:val="28"/>
          <w:szCs w:val="28"/>
        </w:rPr>
        <w:t xml:space="preserve">　　9.乡村治理融合行动：强化党建引领。13个基层党（工）委围绕六场硬仗制定“1+N”抓党建个性化清单，扩大范围至村（社区）党组织书记，按季度调度推进；摸排确定4个软弱涣散村和4个后进村，4个软弱涣散村由区级层面整顿（乌衣镇白庙村、施集镇杨饭店村、珠龙镇官塘村、黄泥岗镇唐庄村），4个后进村由镇级层面整顿（沙河镇沙河社区、腰铺镇二郎村、章广镇街道社区、大柳镇横塘村）；全面落实村干部12条、村书记“四项制度”、村干部职务退出办法等激励举措，对村干部基本报酬重新测算，对村党组织书记“一人一档”全覆盖备案管理，明确任职备案和履职备案的双重管理要求，共补齐配强村（社区）“两委”成员5名；完善基层自治。全面开展全省乡村治理示范县创建工作，着力将培育1镇八村打造省级治理试点，重点围绕村域治理、矛盾纠纷化解、环境卫生、移风易俗等内容，修订《村民自治章程》和《村规民约》，建立健全约“四会+X”制度，以村规民约规范村民日常行为，以红白理事会、道德评议会、村民议事会、禁毒禁赌会+“X”等自治组织管理村级事务，全区成立各类社会组织100余家，成员1100余名，全面推行“村民说事”、“农村小微权力清单”等基层治理品牌。加快建设法治乡村。升级法治文化阵地，构筑普法大平台，推动多层次多领域依法治理，成功创建珠龙镇珠龙村等5个省级民主法治示范村，乌衣镇红山村等21个市级民主法治示范村，施集镇李集村等33个区级民主法治示范村；坚持和发展“枫桥经验”，推进乡镇社会矛盾纠纷调处化解“最多跑一地”改革，截止目前全区各乡镇已调解矛盾纠纷2115件，调解成功2103件，调解成功率达99.4％。努力构建平安乡村。以平安建设为主线，争创省级平安县（市、区），平安乡镇、平安村（社区）创建率分别达到90%和92%，创建无访乡镇7个，全区组建“1+4+N”网格员队伍630个，每个网格配备网格长1名（由网格党支部书记优先兼任），网格员、党建网格员、网格指导员、政法网格员各1名，网格信息员若N名。截止目前，全区有村（社区）“两委”干部566人担任网格指导员，确定支部网格长40人，选聘其他各类网格员1890人。积极营造文明乡风。新增设置精神文明建设宣传栏125个、文化墙215处，18015平方米，通过文艺演出、搭建志愿服务宣传台、入户等形式宣传“爱国卫生运动”“公筷公勺”“垃圾分类”等文明新风，累计举办22场文明实践日活动，组织3名援鄂医务人员巡回宣讲，组织全国道德模范等约70余人加入疫情防控志愿服务队，新增评选区级好人40组51人，文明实践在“疫”线志愿服务先进典型60名，文明（最美）家庭30户，星级文明户10户，7组14人当选“滁州好人”，17户当选市级文明（最美）家庭30户，大柳镇、沙河镇新塘村、腰铺镇姑塘村、施集镇孙岗村、珠龙镇北关村获评第五届安徽省文明村镇称号，珠龙镇北关村作为安徽省推报的第六届全国文明村镇候选单位。</w:t>
      </w:r>
    </w:p>
    <w:p>
      <w:pPr>
        <w:ind w:left="0" w:right="0" w:firstLine="560"/>
        <w:spacing w:before="450" w:after="450" w:line="312" w:lineRule="auto"/>
      </w:pPr>
      <w:r>
        <w:rPr>
          <w:rFonts w:ascii="宋体" w:hAnsi="宋体" w:eastAsia="宋体" w:cs="宋体"/>
          <w:color w:val="000"/>
          <w:sz w:val="28"/>
          <w:szCs w:val="28"/>
        </w:rPr>
        <w:t xml:space="preserve">　　10.改革试点推进行动：稳步推进农村宅基地制度改革。成功进入全国农村宅基地制度改革试点范围，成立区委、区政府主要领导为组长的农村宅基地制度改革试点工作领导小组，以机制创新统筹解宅基地闲置、管理缺失等问题，试点推进施集镇井楠村和章广镇太平集村闲置宅基地和闲置住宅盘活利用，井楠村将闲置“两宅”盘活利用与美丽乡村建设和文旅项目有机结合，已流转21户2600平方米闲置住宅，太平集村流转13户1280平方米闲置住宅新建中草药加工厂同步通过村集体经济合作组织与企业入股合作打造“诗意田园”木屋旅居营地项目，目前接待中心已动工。“引企入村”壮大村级集体经济。支持村集体经济组织创办合作社、产业协会等社会组织57家，通过“联合+资金”“联合+指标”“联合+资源”“联合+产业”4种模式，鼓励社会资本与土（林）地、人力等生产要素结合，引导本地农户实行劳务合作，共谋划村企联建劳务合作项目11个，涉及果蔬、粮食、茶叶等12个特色产业，工业类项目5个，预计投资额6.78亿元；区级从要素支持、资金倾斜、金融支持及产品销售4个方面出台激励企业参与“村企联建”优惠措施17条，目前已统筹各级财政资金超800万元，土地约200亩投入联建项目，带动全区29个村与44家企业实现联建，带动返乡农民创业项目9个，为全区村集体经济年创收650.47万元，目前全区村集体经济年收入50万元以上经济强村达12个，其中100万元以上1个，63个村全部达10万元以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2024-10-02T23:27:42+08:00</dcterms:created>
  <dcterms:modified xsi:type="dcterms:W3CDTF">2024-10-02T23:27:42+08:00</dcterms:modified>
</cp:coreProperties>
</file>

<file path=docProps/custom.xml><?xml version="1.0" encoding="utf-8"?>
<Properties xmlns="http://schemas.openxmlformats.org/officeDocument/2006/custom-properties" xmlns:vt="http://schemas.openxmlformats.org/officeDocument/2006/docPropsVTypes"/>
</file>