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关于局机关生活垃圾分类工作总结【十六篇】</w:t>
      </w:r>
      <w:bookmarkEnd w:id="1"/>
    </w:p>
    <w:p>
      <w:pPr>
        <w:jc w:val="center"/>
        <w:spacing w:before="0" w:after="450"/>
      </w:pPr>
      <w:r>
        <w:rPr>
          <w:rFonts w:ascii="Arial" w:hAnsi="Arial" w:eastAsia="Arial" w:cs="Arial"/>
          <w:color w:val="999999"/>
          <w:sz w:val="20"/>
          <w:szCs w:val="20"/>
        </w:rPr>
        <w:t xml:space="preserve">来源：网友投稿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年的工作和生活即将结束。今年在繁忙的工作中过去了。回顾过去的一年,在领导的指导和同事们的帮助下,我按照党员的标准严格要求自己,努力学习,努力工作,团结同志,在学习和工作上取得了新的进步。现在我总结一下我过去一年的想法、工作和学习。 以下是...</w:t>
      </w:r>
    </w:p>
    <w:p>
      <w:pPr>
        <w:ind w:left="0" w:right="0" w:firstLine="560"/>
        <w:spacing w:before="450" w:after="450" w:line="312" w:lineRule="auto"/>
      </w:pPr>
      <w:r>
        <w:rPr>
          <w:rFonts w:ascii="宋体" w:hAnsi="宋体" w:eastAsia="宋体" w:cs="宋体"/>
          <w:color w:val="000"/>
          <w:sz w:val="28"/>
          <w:szCs w:val="28"/>
        </w:rPr>
        <w:t xml:space="preserve">今年的工作和生活即将结束。今年在繁忙的工作中过去了。回顾过去的一年,在领导的指导和同事们的帮助下,我按照党员的标准严格要求自己,努力学习,努力工作,团结同志,在学习和工作上取得了新的进步。现在我总结一下我过去一年的想法、工作和学习。 以下是为大家整理的关于局机关生活垃圾分类工作总结的文章16篇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X年以来，为贯彻落实市委、市政府关于生活垃圾分类工作相关文件精神，X市X多重举措积极开展垃圾分类工作，总结如下：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 二、存在不足。</w:t>
      </w:r>
    </w:p>
    <w:p>
      <w:pPr>
        <w:ind w:left="0" w:right="0" w:firstLine="560"/>
        <w:spacing w:before="450" w:after="450" w:line="312" w:lineRule="auto"/>
      </w:pPr>
      <w:r>
        <w:rPr>
          <w:rFonts w:ascii="宋体" w:hAnsi="宋体" w:eastAsia="宋体" w:cs="宋体"/>
          <w:color w:val="000"/>
          <w:sz w:val="28"/>
          <w:szCs w:val="28"/>
        </w:rPr>
        <w:t xml:space="preserve">　　 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第五篇: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2024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第六篇: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黑体" w:hAnsi="黑体" w:eastAsia="黑体" w:cs="黑体"/>
          <w:color w:val="000000"/>
          <w:sz w:val="36"/>
          <w:szCs w:val="36"/>
          <w:b w:val="1"/>
          <w:bCs w:val="1"/>
        </w:rPr>
        <w:t xml:space="preserve">第七篇: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第九篇: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根据《贵阳市市场监督管理局生活垃圾分类工作实施方案（2024）》精神要求，我局通过科学谋划实施方案，明确任务落实，积极做好垃圾分类示范推广和宣传工作，确保我局机关垃圾分类工作有序推进。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第十篇: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　&gt;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&gt;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第十一篇: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X 年以来，为贯彻落实市委、市政府关于生活垃圾分类工作相关文件精神，X 市X 多重举措积极开展垃圾分类工作，总结如下：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X、制定实施方案，明确目标措施。成立 X 市 X 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 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 &gt;二、存在不足。</w:t>
      </w:r>
    </w:p>
    <w:p>
      <w:pPr>
        <w:ind w:left="0" w:right="0" w:firstLine="560"/>
        <w:spacing w:before="450" w:after="450" w:line="312" w:lineRule="auto"/>
      </w:pPr>
      <w:r>
        <w:rPr>
          <w:rFonts w:ascii="宋体" w:hAnsi="宋体" w:eastAsia="宋体" w:cs="宋体"/>
          <w:color w:val="000"/>
          <w:sz w:val="28"/>
          <w:szCs w:val="28"/>
        </w:rPr>
        <w:t xml:space="preserve">　　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第十四篇: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第十五篇: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2024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第十六篇: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2024-10-06T09:45:07+08:00</dcterms:created>
  <dcterms:modified xsi:type="dcterms:W3CDTF">2024-10-06T09:45:07+08:00</dcterms:modified>
</cp:coreProperties>
</file>

<file path=docProps/custom.xml><?xml version="1.0" encoding="utf-8"?>
<Properties xmlns="http://schemas.openxmlformats.org/officeDocument/2006/custom-properties" xmlns:vt="http://schemas.openxmlformats.org/officeDocument/2006/docPropsVTypes"/>
</file>