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2024放管服工作总结(通用6篇)</w:t>
      </w:r>
      <w:bookmarkEnd w:id="1"/>
    </w:p>
    <w:p>
      <w:pPr>
        <w:jc w:val="center"/>
        <w:spacing w:before="0" w:after="450"/>
      </w:pPr>
      <w:r>
        <w:rPr>
          <w:rFonts w:ascii="Arial" w:hAnsi="Arial" w:eastAsia="Arial" w:cs="Arial"/>
          <w:color w:val="999999"/>
          <w:sz w:val="20"/>
          <w:szCs w:val="20"/>
        </w:rPr>
        <w:t xml:space="preserve">来源：网友投稿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w:t>
      </w:r>
    </w:p>
    <w:p>
      <w:pPr>
        <w:ind w:left="0" w:right="0" w:firstLine="560"/>
        <w:spacing w:before="450" w:after="450" w:line="312" w:lineRule="auto"/>
      </w:pPr>
      <w:r>
        <w:rPr>
          <w:rFonts w:ascii="宋体" w:hAnsi="宋体" w:eastAsia="宋体" w:cs="宋体"/>
          <w:color w:val="000"/>
          <w:sz w:val="28"/>
          <w:szCs w:val="28"/>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以下是为大家整理的关于2024放管服工作总结的文章6篇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【篇1】2024放管服工作总结</w:t>
      </w:r>
    </w:p>
    <w:p>
      <w:pPr>
        <w:ind w:left="0" w:right="0" w:firstLine="560"/>
        <w:spacing w:before="450" w:after="450" w:line="312" w:lineRule="auto"/>
      </w:pPr>
      <w:r>
        <w:rPr>
          <w:rFonts w:ascii="宋体" w:hAnsi="宋体" w:eastAsia="宋体" w:cs="宋体"/>
          <w:color w:val="000"/>
          <w:sz w:val="28"/>
          <w:szCs w:val="28"/>
        </w:rPr>
        <w:t xml:space="preserve">　　按照州人民政府办公室《关于印发201X年放管服调度工作方案》的要求，州文体广电新闻出版局高度重视，认真对201X年上半年放管服工作认真盘点，现总结如下：</w:t>
      </w:r>
    </w:p>
    <w:p>
      <w:pPr>
        <w:ind w:left="0" w:right="0" w:firstLine="560"/>
        <w:spacing w:before="450" w:after="450" w:line="312" w:lineRule="auto"/>
      </w:pPr>
      <w:r>
        <w:rPr>
          <w:rFonts w:ascii="宋体" w:hAnsi="宋体" w:eastAsia="宋体" w:cs="宋体"/>
          <w:color w:val="000"/>
          <w:sz w:val="28"/>
          <w:szCs w:val="28"/>
        </w:rPr>
        <w:t xml:space="preserve">　&gt;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(二)提出201X年取消、下放、分级管理意见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1、《社会体育指导员管理办法》(国家体育总局令第16号)第十四条各级体育主管部门或经批准的协会按照社会体育指导员技术等级标准，批准授予相应等级社会体育指导员称号。</w:t>
      </w:r>
    </w:p>
    <w:p>
      <w:pPr>
        <w:ind w:left="0" w:right="0" w:firstLine="560"/>
        <w:spacing w:before="450" w:after="450" w:line="312" w:lineRule="auto"/>
      </w:pPr>
      <w:r>
        <w:rPr>
          <w:rFonts w:ascii="宋体" w:hAnsi="宋体" w:eastAsia="宋体" w:cs="宋体"/>
          <w:color w:val="000"/>
          <w:sz w:val="28"/>
          <w:szCs w:val="28"/>
        </w:rPr>
        <w:t xml:space="preserve">　　2、《省人民政府关于201X年度取消和调整行政许可项目的决定》(省政府令第138号)附件2《省人民政府决定下放的行政许可项目目录》。二是对乡镇设立广播电视站，机关、部队、团体、企事业单位设立有线广播电视站许可。</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w:t>
      </w:r>
    </w:p>
    <w:p>
      <w:pPr>
        <w:ind w:left="0" w:right="0" w:firstLine="560"/>
        <w:spacing w:before="450" w:after="450" w:line="312" w:lineRule="auto"/>
      </w:pPr>
      <w:r>
        <w:rPr>
          <w:rFonts w:ascii="宋体" w:hAnsi="宋体" w:eastAsia="宋体" w:cs="宋体"/>
          <w:color w:val="000"/>
          <w:sz w:val="28"/>
          <w:szCs w:val="28"/>
        </w:rPr>
        <w:t xml:space="preserve">　　3、《省人民政府关于第二批取消、下放管理层级、转变管理方式、合并的行政许可事项的决定》(省政府令129号)附件2《省人民政府决定下放管理层级的行政许可事项目录》104项。三是广播电视传输覆盖网验收。</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22条(广播电视传输覆盖网的工程建设和使用的广播电视技术设备，应当符合国家标准，行业标准。工程竣工后，由各级广播电视行政部门组织验收，验收合格的，方可投入使用)。</w:t>
      </w:r>
    </w:p>
    <w:p>
      <w:pPr>
        <w:ind w:left="0" w:right="0" w:firstLine="560"/>
        <w:spacing w:before="450" w:after="450" w:line="312" w:lineRule="auto"/>
      </w:pPr>
      <w:r>
        <w:rPr>
          <w:rFonts w:ascii="宋体" w:hAnsi="宋体" w:eastAsia="宋体" w:cs="宋体"/>
          <w:color w:val="000"/>
          <w:sz w:val="28"/>
          <w:szCs w:val="28"/>
        </w:rPr>
        <w:t xml:space="preserve">　　2、《省人民政府关于第一批取消、下放管理层级、转变管理方式的行政许可事项的决定》(省政府令126号)附件2《省人民政府决定下放管理层级的行政许可事项目录》57项。四是对二级运动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1、第十一条在全省实行社会体育指导员技术等级制度。社会体育指导员是指通过专门评审、获得国家确认的等级称号、从事社会体育指导工作的人员。</w:t>
      </w:r>
    </w:p>
    <w:p>
      <w:pPr>
        <w:ind w:left="0" w:right="0" w:firstLine="560"/>
        <w:spacing w:before="450" w:after="450" w:line="312" w:lineRule="auto"/>
      </w:pPr>
      <w:r>
        <w:rPr>
          <w:rFonts w:ascii="宋体" w:hAnsi="宋体" w:eastAsia="宋体" w:cs="宋体"/>
          <w:color w:val="000"/>
          <w:sz w:val="28"/>
          <w:szCs w:val="28"/>
        </w:rPr>
        <w:t xml:space="preserve">　　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【篇2】2024放管服工作总结</w:t>
      </w:r>
    </w:p>
    <w:p>
      <w:pPr>
        <w:ind w:left="0" w:right="0" w:firstLine="560"/>
        <w:spacing w:before="450" w:after="450" w:line="312" w:lineRule="auto"/>
      </w:pPr>
      <w:r>
        <w:rPr>
          <w:rFonts w:ascii="宋体" w:hAnsi="宋体" w:eastAsia="宋体" w:cs="宋体"/>
          <w:color w:val="000"/>
          <w:sz w:val="28"/>
          <w:szCs w:val="28"/>
        </w:rPr>
        <w:t xml:space="preserve">　　今年，我局继续贯彻落实李克强总理关于深化“放管服”改革重要讲话精神，深入推进简政放权、放管结合、优化服务改革工作，通过政务服务事项标准化等一系列审批便民化工作，努力提升政务服务能力和水平。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一、工作进展及成效</w:t>
      </w:r>
    </w:p>
    <w:p>
      <w:pPr>
        <w:ind w:left="0" w:right="0" w:firstLine="560"/>
        <w:spacing w:before="450" w:after="450" w:line="312" w:lineRule="auto"/>
      </w:pPr>
      <w:r>
        <w:rPr>
          <w:rFonts w:ascii="宋体" w:hAnsi="宋体" w:eastAsia="宋体" w:cs="宋体"/>
          <w:color w:val="000"/>
          <w:sz w:val="28"/>
          <w:szCs w:val="28"/>
        </w:rPr>
        <w:t xml:space="preserve">　　（一）开展政务大厅窗口单位事项梳理工作。积极贯彻落实区委区政府“三集中三到位”改革工作要求，督促窗口单位落实事项进驻与授权。结合新一轮机构改革，3月份我局联合区委编办发函到各进驻单位，开展事项进驻、行政审批股进驻窗口工作情况调查。针对部门提交的事项名称等办事指南与广东政务服务网不一致问题，组织人手进行核对，要求存在问题的部门重新提交，做到线上线下办事指南一致。目前区政务服务大厅23个进驻窗口单位共进驻事项329项（其中行政审批事项270项，公共服务事项59项）。</w:t>
      </w:r>
    </w:p>
    <w:p>
      <w:pPr>
        <w:ind w:left="0" w:right="0" w:firstLine="560"/>
        <w:spacing w:before="450" w:after="450" w:line="312" w:lineRule="auto"/>
      </w:pPr>
      <w:r>
        <w:rPr>
          <w:rFonts w:ascii="宋体" w:hAnsi="宋体" w:eastAsia="宋体" w:cs="宋体"/>
          <w:color w:val="000"/>
          <w:sz w:val="28"/>
          <w:szCs w:val="28"/>
        </w:rPr>
        <w:t xml:space="preserve">　　（二）督促职能部门调整职权事项。机构改革后，联合区府办、区委编办颁发正式文件，督促各职能部门进行职能调整，重新上报政务服务事项清单。截至7月份我区各职能部门的职能调整基本完成，有34个职能部门按要求调整职能并上报了共3125项政务服务事项实施清单。</w:t>
      </w:r>
    </w:p>
    <w:p>
      <w:pPr>
        <w:ind w:left="0" w:right="0" w:firstLine="560"/>
        <w:spacing w:before="450" w:after="450" w:line="312" w:lineRule="auto"/>
      </w:pPr>
      <w:r>
        <w:rPr>
          <w:rFonts w:ascii="宋体" w:hAnsi="宋体" w:eastAsia="宋体" w:cs="宋体"/>
          <w:color w:val="000"/>
          <w:sz w:val="28"/>
          <w:szCs w:val="28"/>
        </w:rPr>
        <w:t xml:space="preserve">　　（三）开展国家监管事项梳理与录入。根据《国务院办公厅关于加快“互联网+监管”系统建设和对接工作的通知》（国办函[2024]73号）和《广东省政务服务数据管理局关于转发国办电子政务办“互联网+监管”系统近期重点工作要求的通知》（粤政数函[2024]189号）文件精神。6月下旬，区政数局召开“国家监管事项系统录入培训班”，牵头组织区38个职能部门开展“国家监管事项动态管理系统”事项梳理与录入工作，邀请市政数局工作组人员前来授课。7月中旬，我区共完成668项监管事项（行政处罚、行政强制、行政检查以及其他类权力事项）的梳理与系统录入工作，完成率100%。监管事项梳理录入工作顺利完成，形成了我区监管事项库，我区职能部门的监管行为、监管对象、投诉举报、知识库等相关监管数据资源实现与国家“互联网+监管”系统对接。</w:t>
      </w:r>
    </w:p>
    <w:p>
      <w:pPr>
        <w:ind w:left="0" w:right="0" w:firstLine="560"/>
        <w:spacing w:before="450" w:after="450" w:line="312" w:lineRule="auto"/>
      </w:pPr>
      <w:r>
        <w:rPr>
          <w:rFonts w:ascii="宋体" w:hAnsi="宋体" w:eastAsia="宋体" w:cs="宋体"/>
          <w:color w:val="000"/>
          <w:sz w:val="28"/>
          <w:szCs w:val="28"/>
        </w:rPr>
        <w:t xml:space="preserve">　　（四）开展政务服务事项标准化专项工作</w:t>
      </w:r>
    </w:p>
    <w:p>
      <w:pPr>
        <w:ind w:left="0" w:right="0" w:firstLine="560"/>
        <w:spacing w:before="450" w:after="450" w:line="312" w:lineRule="auto"/>
      </w:pPr>
      <w:r>
        <w:rPr>
          <w:rFonts w:ascii="宋体" w:hAnsi="宋体" w:eastAsia="宋体" w:cs="宋体"/>
          <w:color w:val="000"/>
          <w:sz w:val="28"/>
          <w:szCs w:val="28"/>
        </w:rPr>
        <w:t xml:space="preserve">　　根据省、市文件要求，成立区标准化梳理工作专项小组，指定专人统筹梳理工作。7月份召开标准化专项工作培训班，邀请市政数局工作组人员前来授课。严格督促区40个职能部门按照要求认真梳理本单位7类依申请办理的行政权力事项（行政许可、行政征收、行政给付、行政奖励、行政确认、行政裁决和其他类权力事项），并在广东省政务服务事项管理系统中进行纳入与信息补全工作，旧事项系统不再使用。目前，除了个别待省统筹事项，我区全部完成依申请事项共1498项的纳入与补全工作。</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个别部门工作人员系统操作不熟悉，个别单位对各项涉及到的工作重视不够，进度较慢，在推进相关工作的过程中配合力度不足，标准化工作进度与质量有待进一步提高。</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一是各部门加大配合力度、协同作战、合力攻坚，定期召开</w:t>
      </w:r>
    </w:p>
    <w:p>
      <w:pPr>
        <w:ind w:left="0" w:right="0" w:firstLine="560"/>
        <w:spacing w:before="450" w:after="450" w:line="312" w:lineRule="auto"/>
      </w:pPr>
      <w:r>
        <w:rPr>
          <w:rFonts w:ascii="宋体" w:hAnsi="宋体" w:eastAsia="宋体" w:cs="宋体"/>
          <w:color w:val="000"/>
          <w:sz w:val="28"/>
          <w:szCs w:val="28"/>
        </w:rPr>
        <w:t xml:space="preserve">　　培训，学习兄弟单位先进做法。建议法制部门和第三方具有资质的单位参与事项梳理、清单编制及系统研发，提高标准化工作质量。</w:t>
      </w:r>
    </w:p>
    <w:p>
      <w:pPr>
        <w:ind w:left="0" w:right="0" w:firstLine="560"/>
        <w:spacing w:before="450" w:after="450" w:line="312" w:lineRule="auto"/>
      </w:pPr>
      <w:r>
        <w:rPr>
          <w:rFonts w:ascii="宋体" w:hAnsi="宋体" w:eastAsia="宋体" w:cs="宋体"/>
          <w:color w:val="000"/>
          <w:sz w:val="28"/>
          <w:szCs w:val="28"/>
        </w:rPr>
        <w:t xml:space="preserve">　　二是开展镇村事项梳理与录入系统，将审批便民化工作向基层延伸。</w:t>
      </w:r>
    </w:p>
    <w:p>
      <w:pPr>
        <w:ind w:left="0" w:right="0" w:firstLine="560"/>
        <w:spacing w:before="450" w:after="450" w:line="312" w:lineRule="auto"/>
      </w:pPr>
      <w:r>
        <w:rPr>
          <w:rFonts w:ascii="宋体" w:hAnsi="宋体" w:eastAsia="宋体" w:cs="宋体"/>
          <w:color w:val="000"/>
          <w:sz w:val="28"/>
          <w:szCs w:val="28"/>
        </w:rPr>
        <w:t xml:space="preserve">　　三是积极推动政务服务事项标准化建设以及在线应用，督促部门严格按照标准公开办事指南及办理实际业务，并通过实际应用倒逼部门不断完善事项标准，为全面推行审批服务“马上办、网上办、就近办、一次办”夯实基础。</w:t>
      </w:r>
    </w:p>
    <w:p>
      <w:pPr>
        <w:ind w:left="0" w:right="0" w:firstLine="560"/>
        <w:spacing w:before="450" w:after="450" w:line="312" w:lineRule="auto"/>
      </w:pPr>
      <w:r>
        <w:rPr>
          <w:rFonts w:ascii="黑体" w:hAnsi="黑体" w:eastAsia="黑体" w:cs="黑体"/>
          <w:color w:val="000000"/>
          <w:sz w:val="36"/>
          <w:szCs w:val="36"/>
          <w:b w:val="1"/>
          <w:bCs w:val="1"/>
        </w:rPr>
        <w:t xml:space="preserve">【篇3】2024放管服工作总结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根据上级文件要求，进一步深化“放管服”改革，街道重点在“一窗受理、集成服务”和其他优化服务上狠下功夫。现将2024年工作总结如下。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2024年前补办）]只开信证明，不办理证件业务。受阶段性工作条件影响，廉租房房源分配、城市低收入家庭认定2项工作，2024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2024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【篇4】2024放管服工作总结</w:t>
      </w:r>
    </w:p>
    <w:p>
      <w:pPr>
        <w:ind w:left="0" w:right="0" w:firstLine="560"/>
        <w:spacing w:before="450" w:after="450" w:line="312" w:lineRule="auto"/>
      </w:pPr>
      <w:r>
        <w:rPr>
          <w:rFonts w:ascii="宋体" w:hAnsi="宋体" w:eastAsia="宋体" w:cs="宋体"/>
          <w:color w:val="000"/>
          <w:sz w:val="28"/>
          <w:szCs w:val="28"/>
        </w:rPr>
        <w:t xml:space="preserve">　　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　　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　　1、及时承接落实上级下放的行政审批事项。我局对2024年省政府取消下放的16项行政审批事项进行了衔接落实。16项行政审批事项中，其中：4项为取消的审批事项，省政府发文取消后，我局也不再受理；有12项为下放行政审批项目（其中2项为省直管县直接承接的项目，10项为吉府办字[2024]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　　2、及时组织修改完善了权力清单、责任清单并上网公布，进一步精减了行政权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政权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　　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　　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　　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　　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　　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　　&gt;二、大力推动法治政府建设各项工作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　　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　　2、严格规范公正文明执法，全年无行政复议案件、行政诉讼案件。扎实推进“双随机一公开”监管工作，积极做好了行政许可和行政处罚信息的网上公开公示工作。一是强化制度保障，制定了《农业局随机抽查事项清单》（184项）、《****局推进行政检查“双随机一公开”工作细则》，《****局2024年“双随机一公开”行政检查工作计划》。二是建立了《****局执法检查人员名录库》（39人），梳理出了包括“畜牧兽医、农业技术推广（植物保护、植物检疫）、农业投入品（包括种子、肥料、兽药、农药、饲料和饲料添加剂）、农业机械、农产品质量安全、农村土地纠纷、渔业生产渔政、粮食”8个主体名录库。</w:t>
      </w:r>
    </w:p>
    <w:p>
      <w:pPr>
        <w:ind w:left="0" w:right="0" w:firstLine="560"/>
        <w:spacing w:before="450" w:after="450" w:line="312" w:lineRule="auto"/>
      </w:pPr>
      <w:r>
        <w:rPr>
          <w:rFonts w:ascii="宋体" w:hAnsi="宋体" w:eastAsia="宋体" w:cs="宋体"/>
          <w:color w:val="000"/>
          <w:sz w:val="28"/>
          <w:szCs w:val="28"/>
        </w:rPr>
        <w:t xml:space="preserve">　　3、积极落实县综治办、县法制办出台的指导性意见，积极开展行政调解，有效化解行政争议。每年我局的行政调解案件有20起左右。</w:t>
      </w:r>
    </w:p>
    <w:p>
      <w:pPr>
        <w:ind w:left="0" w:right="0" w:firstLine="560"/>
        <w:spacing w:before="450" w:after="450" w:line="312" w:lineRule="auto"/>
      </w:pPr>
      <w:r>
        <w:rPr>
          <w:rFonts w:ascii="宋体" w:hAnsi="宋体" w:eastAsia="宋体" w:cs="宋体"/>
          <w:color w:val="000"/>
          <w:sz w:val="28"/>
          <w:szCs w:val="28"/>
        </w:rPr>
        <w:t xml:space="preserve">　　4、强化组织保障和法治能力建设，以文件形式对法治政府建设年度重点工作作出具体部署并进行任务分解，召开专题会议研究法治政府建设工作，每年向县政府报告上一年度法治政府建设情况，并向社会公开，组织开展或参加通用法律知识、专门法律知识、新法律法规等专题培训，每年组织班子集体学法不少于2次，组织领导干部年度法律知识考试和公务员年度法律知识考试（以普法办文件和记录为准），无一人缺考。设立了专门法制机构并拨付了法治政府建设工作经费。</w:t>
      </w:r>
    </w:p>
    <w:p>
      <w:pPr>
        <w:ind w:left="0" w:right="0" w:firstLine="560"/>
        <w:spacing w:before="450" w:after="450" w:line="312" w:lineRule="auto"/>
      </w:pPr>
      <w:r>
        <w:rPr>
          <w:rFonts w:ascii="宋体" w:hAnsi="宋体" w:eastAsia="宋体" w:cs="宋体"/>
          <w:color w:val="000"/>
          <w:sz w:val="28"/>
          <w:szCs w:val="28"/>
        </w:rPr>
        <w:t xml:space="preserve">　　5、 根据《县政府法制办规范性文件清理相关政策措施解读》文件要求，我局组织工作人员对2024-2024年实行的文件进行了评估，同时及时将规范性文件及时报送县委、县政府进行备案，共评估文件5件，其中废止2件，继续施行的2件，修订后施行的1件。</w:t>
      </w:r>
    </w:p>
    <w:p>
      <w:pPr>
        <w:ind w:left="0" w:right="0" w:firstLine="560"/>
        <w:spacing w:before="450" w:after="450" w:line="312" w:lineRule="auto"/>
      </w:pPr>
      <w:r>
        <w:rPr>
          <w:rFonts w:ascii="宋体" w:hAnsi="宋体" w:eastAsia="宋体" w:cs="宋体"/>
          <w:color w:val="000"/>
          <w:sz w:val="28"/>
          <w:szCs w:val="28"/>
        </w:rPr>
        <w:t xml:space="preserve">　　6、我局自觉接受人大监督民主监督情况，认真办理了2024年人大代表建议和政协委员提案，回复人大代表建议2份，政协委员提案3份。</w:t>
      </w:r>
    </w:p>
    <w:p>
      <w:pPr>
        <w:ind w:left="0" w:right="0" w:firstLine="560"/>
        <w:spacing w:before="450" w:after="450" w:line="312" w:lineRule="auto"/>
      </w:pPr>
      <w:r>
        <w:rPr>
          <w:rFonts w:ascii="宋体" w:hAnsi="宋体" w:eastAsia="宋体" w:cs="宋体"/>
          <w:color w:val="000"/>
          <w:sz w:val="28"/>
          <w:szCs w:val="28"/>
        </w:rPr>
        <w:t xml:space="preserve">　　7、 严格按照县政府办公室2024年政务公开工作要求执行，截止目前，我局2024年已公开74条。</w:t>
      </w:r>
    </w:p>
    <w:p>
      <w:pPr>
        <w:ind w:left="0" w:right="0" w:firstLine="560"/>
        <w:spacing w:before="450" w:after="450" w:line="312" w:lineRule="auto"/>
      </w:pPr>
      <w:r>
        <w:rPr>
          <w:rFonts w:ascii="宋体" w:hAnsi="宋体" w:eastAsia="宋体" w:cs="宋体"/>
          <w:color w:val="000"/>
          <w:sz w:val="28"/>
          <w:szCs w:val="28"/>
        </w:rPr>
        <w:t xml:space="preserve">　&gt;　三、采取的主要措施</w:t>
      </w:r>
    </w:p>
    <w:p>
      <w:pPr>
        <w:ind w:left="0" w:right="0" w:firstLine="560"/>
        <w:spacing w:before="450" w:after="450" w:line="312" w:lineRule="auto"/>
      </w:pPr>
      <w:r>
        <w:rPr>
          <w:rFonts w:ascii="宋体" w:hAnsi="宋体" w:eastAsia="宋体" w:cs="宋体"/>
          <w:color w:val="000"/>
          <w:sz w:val="28"/>
          <w:szCs w:val="28"/>
        </w:rPr>
        <w:t xml:space="preserve">　　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　　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　　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宋体" w:hAnsi="宋体" w:eastAsia="宋体" w:cs="宋体"/>
          <w:color w:val="000"/>
          <w:sz w:val="28"/>
          <w:szCs w:val="28"/>
        </w:rPr>
        <w:t xml:space="preserve">　&gt;　四、存在问题及建议</w:t>
      </w:r>
    </w:p>
    <w:p>
      <w:pPr>
        <w:ind w:left="0" w:right="0" w:firstLine="560"/>
        <w:spacing w:before="450" w:after="450" w:line="312" w:lineRule="auto"/>
      </w:pPr>
      <w:r>
        <w:rPr>
          <w:rFonts w:ascii="宋体" w:hAnsi="宋体" w:eastAsia="宋体" w:cs="宋体"/>
          <w:color w:val="000"/>
          <w:sz w:val="28"/>
          <w:szCs w:val="28"/>
        </w:rPr>
        <w:t xml:space="preserve">　　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黑体" w:hAnsi="黑体" w:eastAsia="黑体" w:cs="黑体"/>
          <w:color w:val="000000"/>
          <w:sz w:val="36"/>
          <w:szCs w:val="36"/>
          <w:b w:val="1"/>
          <w:bCs w:val="1"/>
        </w:rPr>
        <w:t xml:space="preserve">【篇5】2024放管服工作总结</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&gt;　　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&gt;　　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2024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【篇6】2024放管服工作总结</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&gt;　　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2024-10-06T05:54:41+08:00</dcterms:created>
  <dcterms:modified xsi:type="dcterms:W3CDTF">2024-10-06T05:54:41+08:00</dcterms:modified>
</cp:coreProperties>
</file>

<file path=docProps/custom.xml><?xml version="1.0" encoding="utf-8"?>
<Properties xmlns="http://schemas.openxmlformats.org/officeDocument/2006/custom-properties" xmlns:vt="http://schemas.openxmlformats.org/officeDocument/2006/docPropsVTypes"/>
</file>