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2024年搬家运输合同(7篇)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搬家运输合同一乙方：____________经甲乙双方共同协商，特订立本合同，供双方共同遵守。一、货物名称(1)____________________________________________________________(2)_...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搬家运输合同三</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搬家运输合同四</w:t>
      </w:r>
    </w:p>
    <w:p>
      <w:pPr>
        <w:ind w:left="0" w:right="0" w:firstLine="560"/>
        <w:spacing w:before="450" w:after="450" w:line="312" w:lineRule="auto"/>
      </w:pPr>
      <w:r>
        <w:rPr>
          <w:rFonts w:ascii="宋体" w:hAnsi="宋体" w:eastAsia="宋体" w:cs="宋体"/>
          <w:color w:val="000"/>
          <w:sz w:val="28"/>
          <w:szCs w:val="28"/>
        </w:rPr>
        <w:t xml:space="preserve">甲方(托运人)：__</w:t>
      </w:r>
    </w:p>
    <w:p>
      <w:pPr>
        <w:ind w:left="0" w:right="0" w:firstLine="560"/>
        <w:spacing w:before="450" w:after="450" w:line="312" w:lineRule="auto"/>
      </w:pPr>
      <w:r>
        <w:rPr>
          <w:rFonts w:ascii="宋体" w:hAnsi="宋体" w:eastAsia="宋体" w:cs="宋体"/>
          <w:color w:val="000"/>
          <w:sz w:val="28"/>
          <w:szCs w:val="28"/>
        </w:rPr>
        <w:t xml:space="preserve">乙方(承运人)：__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合同期为__年，从20__年__月__日起到20__年__月__日为止。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搬家运输合同五</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_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2024-10-06T02:22:19+08:00</dcterms:created>
  <dcterms:modified xsi:type="dcterms:W3CDTF">2024-10-06T02:22:19+08:00</dcterms:modified>
</cp:coreProperties>
</file>

<file path=docProps/custom.xml><?xml version="1.0" encoding="utf-8"?>
<Properties xmlns="http://schemas.openxmlformats.org/officeDocument/2006/custom-properties" xmlns:vt="http://schemas.openxmlformats.org/officeDocument/2006/docPropsVTypes"/>
</file>