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维修用工合同范本(通用32篇)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用工合同范本1甲方：乙方：根据《_政府采购法》及《XX市政府采购实施办法（试行）》，甲方确定乙方为XX市公务用车的协议维修单位。本协议所称汽车维修是指汽车维护和修理的泛称，包括汽车的大修、总成修理、保养、小修和专项维修（不包括汽车轮胎和...</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维修用工合同范本5</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维修用工合同范本7</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维修用工合同范本8</w:t>
      </w:r>
    </w:p>
    <w:p>
      <w:pPr>
        <w:ind w:left="0" w:right="0" w:firstLine="560"/>
        <w:spacing w:before="450" w:after="450" w:line="312" w:lineRule="auto"/>
      </w:pPr>
      <w:r>
        <w:rPr>
          <w:rFonts w:ascii="宋体" w:hAnsi="宋体" w:eastAsia="宋体" w:cs="宋体"/>
          <w:color w:val="000"/>
          <w:sz w:val="28"/>
          <w:szCs w:val="28"/>
        </w:rPr>
        <w:t xml:space="preserve">甲方：_____________人民政府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开工日期：20____年____月____日</w:t>
      </w:r>
    </w:p>
    <w:p>
      <w:pPr>
        <w:ind w:left="0" w:right="0" w:firstLine="560"/>
        <w:spacing w:before="450" w:after="450" w:line="312" w:lineRule="auto"/>
      </w:pPr>
      <w:r>
        <w:rPr>
          <w:rFonts w:ascii="宋体" w:hAnsi="宋体" w:eastAsia="宋体" w:cs="宋体"/>
          <w:color w:val="000"/>
          <w:sz w:val="28"/>
          <w:szCs w:val="28"/>
        </w:rPr>
        <w:t xml:space="preserve">竣工日期：20____年____月____日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维修用工合同范本14</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维修用工合同范本15</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&gt;六、付款结算方式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&gt;七、质量及保修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&gt;十、现场负责人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&gt;十二、争方解决办法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2024-11-06T07:14:54+08:00</dcterms:created>
  <dcterms:modified xsi:type="dcterms:W3CDTF">2024-11-06T07:14:54+08:00</dcterms:modified>
</cp:coreProperties>
</file>

<file path=docProps/custom.xml><?xml version="1.0" encoding="utf-8"?>
<Properties xmlns="http://schemas.openxmlformats.org/officeDocument/2006/custom-properties" xmlns:vt="http://schemas.openxmlformats.org/officeDocument/2006/docPropsVTypes"/>
</file>