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2024年房屋装修合同简版(24篇)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房屋装修合同简版一承接方(乙方)：_________________甲、乙双方经友好洽谈和协商，甲方决定委托乙方房屋进行装修，订立本协议，以共同恪守。1、工程地点：__________________________________2、装修...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地址：东莞市××镇×××路×××</w:t>
      </w:r>
    </w:p>
    <w:p>
      <w:pPr>
        <w:ind w:left="0" w:right="0" w:firstLine="560"/>
        <w:spacing w:before="450" w:after="450" w:line="312" w:lineRule="auto"/>
      </w:pPr>
      <w:r>
        <w:rPr>
          <w:rFonts w:ascii="宋体" w:hAnsi="宋体" w:eastAsia="宋体" w:cs="宋体"/>
          <w:color w:val="000"/>
          <w:sz w:val="28"/>
          <w:szCs w:val="28"/>
        </w:rPr>
        <w:t xml:space="preserve">电话： 电话：0769-8×××××××</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w:t>
      </w:r>
    </w:p>
    <w:p>
      <w:pPr>
        <w:ind w:left="0" w:right="0" w:firstLine="560"/>
        <w:spacing w:before="450" w:after="450" w:line="312" w:lineRule="auto"/>
      </w:pPr>
      <w:r>
        <w:rPr>
          <w:rFonts w:ascii="宋体" w:hAnsi="宋体" w:eastAsia="宋体" w:cs="宋体"/>
          <w:color w:val="000"/>
          <w:sz w:val="28"/>
          <w:szCs w:val="28"/>
        </w:rPr>
        <w:t xml:space="preserve">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房屋装修合同简版五</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房屋装修合同范本阅读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│序号│grc装饰件名 │规格│数量│单价│合计│</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_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2、甲方应按合同约定及时付款，否则按______元/天支付违约金；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4、乙方不得浪费、挪用甲方的装修材料，否则按______元/次予以处罚，并需赔偿甲方损失；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房屋装修合同简版九</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房屋装修合同简版篇十一</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为装修甲方房屋，经双方协商，订立本协议，以共同恪守。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_______年___月___日至_______年___月___日，如不能按期完成，每天将处罚金五十元。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2.本合同共_____份，甲乙双方各执_____份。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房屋装修合同简版篇十四</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房屋装修合同简版篇十六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 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2024-10-06T02:24:05+08:00</dcterms:created>
  <dcterms:modified xsi:type="dcterms:W3CDTF">2024-10-06T02:24:05+08:00</dcterms:modified>
</cp:coreProperties>
</file>

<file path=docProps/custom.xml><?xml version="1.0" encoding="utf-8"?>
<Properties xmlns="http://schemas.openxmlformats.org/officeDocument/2006/custom-properties" xmlns:vt="http://schemas.openxmlformats.org/officeDocument/2006/docPropsVTypes"/>
</file>