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陶瓷供货合同范本(精选8篇)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陶瓷供货合同范本11、供方提供每批次进场钢材所相应厂家质量证明复印件，并加盖供方质保书专用章。2、钢筋表观质量应该符合国家标准。3、钢材到场24小时内，需方必须对到场钢材按质量监督有关规定进行抽样检测，结果以复检为准;初检时发现问题应在24...</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陶瓷供货合同范本1</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陶瓷供货合同范本2</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 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陶瓷供货合同范本3</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二、价金：精品每组人民币xx元整，次级品每组xx元整，合计xx元整。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五、清偿费用：原则上运送费、包装费由乙方负担。惟甲方所指定送货地点不在xx市xx县两界内，按实际里程数每公里x元酌收运送费用。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买方：xx实业有限公司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日卖方(乙方)(盖章)：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局2栋第三单元3楼302号房屋。土地使用权证号为甲方未办理，办清后交给乙方，房屋所有权证号码为：_____。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1.本合同是依照《xxx民法典》订立的，经双方签字盖章后，即发生法律效力，双方必须严格履行。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陶瓷供货合同范本5</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根据《xxx合同法》之规定，供需双方经充分协商，特订立以下合同条款以便共同遵守：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陶瓷供货合同范本6</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8、需方逾期付款为需方违约，供方有权终止合同停止供货,逾期超过十天不满一个月的，按实际逾期天数以月息百分之____赔付供方，超过一个月，需方应承担逾期支付货款总额_____%的违约</w:t>
      </w:r>
    </w:p>
    <w:p>
      <w:pPr>
        <w:ind w:left="0" w:right="0" w:firstLine="560"/>
        <w:spacing w:before="450" w:after="450" w:line="312" w:lineRule="auto"/>
      </w:pPr>
      <w:r>
        <w:rPr>
          <w:rFonts w:ascii="宋体" w:hAnsi="宋体" w:eastAsia="宋体" w:cs="宋体"/>
          <w:color w:val="000"/>
          <w:sz w:val="28"/>
          <w:szCs w:val="28"/>
        </w:rPr>
        <w:t xml:space="preserve">金，并还应向供方支付逾期货款本金日千分之____的违约金，从逾期之日开始计，该违约金不封顶。</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陶瓷供货合同范本7</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陶瓷供货合同范本8</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2024-10-06T07:12:54+08:00</dcterms:created>
  <dcterms:modified xsi:type="dcterms:W3CDTF">2024-10-06T07:12:54+08:00</dcterms:modified>
</cp:coreProperties>
</file>

<file path=docProps/custom.xml><?xml version="1.0" encoding="utf-8"?>
<Properties xmlns="http://schemas.openxmlformats.org/officeDocument/2006/custom-properties" xmlns:vt="http://schemas.openxmlformats.org/officeDocument/2006/docPropsVTypes"/>
</file>