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最新学习新时代思想报告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学习新时代思想报告一作为一名城管，我将恪尽职守，加强学习，不断提高自身政治素质和业务水平，时刻牢记自己的职责，时刻以高要求高标准督促自己，以宽容大度对待他人，以丝丝严谨完成工作，以一身正气面对社会面对人民群众。十九大报告提出“新时代”、...</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最新学习新时代思想报告一</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6"/>
          <w:szCs w:val="36"/>
          <w:b w:val="1"/>
          <w:bCs w:val="1"/>
        </w:rPr>
        <w:t xml:space="preserve">最新学习新时代思想报告二</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城管学习新时代思想心得体会3</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 “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 ，要加强督促沟通，提醒各科室及时完成各项工作任务，发现问题及时汇报。特别是要抓好中心工作、重要部署、重要会议、重要文件和领导批示的督促检查，推动单位工作的全面落实。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2024-10-02T22:32:33+08:00</dcterms:created>
  <dcterms:modified xsi:type="dcterms:W3CDTF">2024-10-02T22:32:33+08:00</dcterms:modified>
</cp:coreProperties>
</file>

<file path=docProps/custom.xml><?xml version="1.0" encoding="utf-8"?>
<Properties xmlns="http://schemas.openxmlformats.org/officeDocument/2006/custom-properties" xmlns:vt="http://schemas.openxmlformats.org/officeDocument/2006/docPropsVTypes"/>
</file>