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新经济和美国的经济危机</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现在我们来着重讨论关于新 经济 即所谓的“知识经济”、“ 网络 经济”方面的情况。用电脑代替人的大脑，在这里也像在 工业 革命中用蒸汽机代替人的肌肉一样，具有决定性的意义。  现在设计、制造和经营管理都已经或正在实现自动化、智能化、信息化，...</w:t>
      </w:r>
    </w:p>
    <w:p>
      <w:pPr>
        <w:ind w:left="0" w:right="0" w:firstLine="560"/>
        <w:spacing w:before="450" w:after="450" w:line="312" w:lineRule="auto"/>
      </w:pPr>
      <w:r>
        <w:rPr>
          <w:rFonts w:ascii="宋体" w:hAnsi="宋体" w:eastAsia="宋体" w:cs="宋体"/>
          <w:color w:val="000"/>
          <w:sz w:val="28"/>
          <w:szCs w:val="28"/>
        </w:rPr>
        <w:t xml:space="preserve">现在我们来着重讨论关于新 经济 即所谓的“知识经济”、“ 网络 经济”方面的情况。用电脑代替人的大脑，在这里也像在 工业 革命中用蒸汽机代替人的肌肉一样，具有决定性的意义。</w:t>
      </w:r>
    </w:p>
    <w:p>
      <w:pPr>
        <w:ind w:left="0" w:right="0" w:firstLine="560"/>
        <w:spacing w:before="450" w:after="450" w:line="312" w:lineRule="auto"/>
      </w:pPr>
      <w:r>
        <w:rPr>
          <w:rFonts w:ascii="宋体" w:hAnsi="宋体" w:eastAsia="宋体" w:cs="宋体"/>
          <w:color w:val="000"/>
          <w:sz w:val="28"/>
          <w:szCs w:val="28"/>
        </w:rPr>
        <w:t xml:space="preserve">现在设计、制造和经营管理都已经或正在实现自动化、智能化、信息化，由计算机控制的机械和生产线代替或减少了劳动者的工作量，提高了效率。计算机技术的 应用 加速了产品的设计和生产过程，提高了产品质量，降低了成本，从而导致劳动生产率大幅度提高[1]、 社会 财富积累加快和劳动者生活水平的普遍提高。</w:t>
      </w:r>
    </w:p>
    <w:p>
      <w:pPr>
        <w:ind w:left="0" w:right="0" w:firstLine="560"/>
        <w:spacing w:before="450" w:after="450" w:line="312" w:lineRule="auto"/>
      </w:pPr>
      <w:r>
        <w:rPr>
          <w:rFonts w:ascii="宋体" w:hAnsi="宋体" w:eastAsia="宋体" w:cs="宋体"/>
          <w:color w:val="000"/>
          <w:sz w:val="28"/>
          <w:szCs w:val="28"/>
        </w:rPr>
        <w:t xml:space="preserve">新经济的起点是电脑和网络等高 科技 劳动资料的革命。随着积累的增进而膨胀起来的并且可以转化为追加资本的大量社会财富，疯狂地涌入那些市场突然扩大的由旧生产部门的发展而引起的新兴产业部门，如电脑业、网络业和信息技术产业等等。</w:t>
      </w:r>
    </w:p>
    <w:p>
      <w:pPr>
        <w:ind w:left="0" w:right="0" w:firstLine="560"/>
        <w:spacing w:before="450" w:after="450" w:line="312" w:lineRule="auto"/>
      </w:pPr>
      <w:r>
        <w:rPr>
          <w:rFonts w:ascii="宋体" w:hAnsi="宋体" w:eastAsia="宋体" w:cs="宋体"/>
          <w:color w:val="000"/>
          <w:sz w:val="28"/>
          <w:szCs w:val="28"/>
        </w:rPr>
        <w:t xml:space="preserve">只要高科技诸如电脑、网络和信息技术等新兴产业部门靠排挤掉旧有的传统工业来扩展，它就一定取得成功。就象用机器装备的大工业在对付小生产时一定取得成功一样，高科技刚刚为自己夺取活动范围的这个初创时期，由于借助高科技而生产出异常高的利润就具有决定性的重要意义[2]。这些利润本身不仅形成加速积累的源泉，而且把不断新生的并正在寻找新的投资场所的很大一部分社会追加资本如风险投资基金等吸引到电脑、网络和信息技术等新兴产业部门。</w:t>
      </w:r>
    </w:p>
    <w:p>
      <w:pPr>
        <w:ind w:left="0" w:right="0" w:firstLine="560"/>
        <w:spacing w:before="450" w:after="450" w:line="312" w:lineRule="auto"/>
      </w:pPr>
      <w:r>
        <w:rPr>
          <w:rFonts w:ascii="宋体" w:hAnsi="宋体" w:eastAsia="宋体" w:cs="宋体"/>
          <w:color w:val="000"/>
          <w:sz w:val="28"/>
          <w:szCs w:val="28"/>
        </w:rPr>
        <w:t xml:space="preserve">突飞猛进的初创时期的这种特殊利润，不断地在各个高科技产业部门重现。随着新兴产业部门发展到一定的成熟阶段，特别是一旦它自己的技术基础即高科技本身也用高科技来生产，一旦芯片业和软件业以及网络信息业都发生革命，总之，一旦与新经济相适应的一般生产条件形成起来，这种生产方式就获得一种突然地跳跃式地扩张的能力，只有世界市场才是它的限制。</w:t>
      </w:r>
    </w:p>
    <w:p>
      <w:pPr>
        <w:ind w:left="0" w:right="0" w:firstLine="560"/>
        <w:spacing w:before="450" w:after="450" w:line="312" w:lineRule="auto"/>
      </w:pPr>
      <w:r>
        <w:rPr>
          <w:rFonts w:ascii="宋体" w:hAnsi="宋体" w:eastAsia="宋体" w:cs="宋体"/>
          <w:color w:val="000"/>
          <w:sz w:val="28"/>
          <w:szCs w:val="28"/>
        </w:rPr>
        <w:t xml:space="preserve">随着积累和伴随积累而来的劳动生产力的发展，资本的扩张力也增长了。以美国为首的高科技产业迅猛发展就是一个最好的证明，它标志着美国资本的积累跃上一个新的台阶，也标志着劳动生产力上升到一个新的水平。</w:t>
      </w:r>
    </w:p>
    <w:p>
      <w:pPr>
        <w:ind w:left="0" w:right="0" w:firstLine="560"/>
        <w:spacing w:before="450" w:after="450" w:line="312" w:lineRule="auto"/>
      </w:pPr>
      <w:r>
        <w:rPr>
          <w:rFonts w:ascii="宋体" w:hAnsi="宋体" w:eastAsia="宋体" w:cs="宋体"/>
          <w:color w:val="000"/>
          <w:sz w:val="28"/>
          <w:szCs w:val="28"/>
        </w:rPr>
        <w:t xml:space="preserve">美国凭借其强大的高科技资本垄断了国际市场，并排挤掉其他国家和地区的高科技产品，一方面迫使这些国家和地区变成它的高科技产品的销售市场，另一方面迫使这些国家和地区变成它的原料和传统工业产地。例如 中国 就为美国生产服装、玩具和原材料等各种初级产品，而美国销往中国的却是软件、芯片和精密仪器等高科技产品[4]。再加上发展中国家的高科技劳动力的不断“过剩”即人才的大量流失，而美国等发达国家却趁机吸纳[5]。于是，一种和新兴的高科技产业相适应的新的国际分工产生了，它使得发展中国家成为主要从事传统的劳动密集型即资本有机构成低的初级产业的生产地区，以服务于主要从事新兴的高科技、资本密集型即资本有机构成高的产业的发达资本主义国家。</w:t>
      </w:r>
    </w:p>
    <w:p>
      <w:pPr>
        <w:ind w:left="0" w:right="0" w:firstLine="560"/>
        <w:spacing w:before="450" w:after="450" w:line="312" w:lineRule="auto"/>
      </w:pPr>
      <w:r>
        <w:rPr>
          <w:rFonts w:ascii="宋体" w:hAnsi="宋体" w:eastAsia="宋体" w:cs="宋体"/>
          <w:color w:val="000"/>
          <w:sz w:val="28"/>
          <w:szCs w:val="28"/>
        </w:rPr>
        <w:t xml:space="preserve">当然，这种新经济革命是同传统产业中的各种变革联系在一起的。计算机和半导体生产技术的进步，信息技术的发展，使得企业能够以低廉的价格大规模生产越来越先进的电子产品，能够为工人装备更先进的生产技术设备。与历次产业革命一样，这场以信息技术发展为核心的产业革命推动着传统产业部门的技术变革，它使传统生产技术逐步被高新技术所取代。</w:t>
      </w:r>
    </w:p>
    <w:p>
      <w:pPr>
        <w:ind w:left="0" w:right="0" w:firstLine="560"/>
        <w:spacing w:before="450" w:after="450" w:line="312" w:lineRule="auto"/>
      </w:pPr>
      <w:r>
        <w:rPr>
          <w:rFonts w:ascii="宋体" w:hAnsi="宋体" w:eastAsia="宋体" w:cs="宋体"/>
          <w:color w:val="000"/>
          <w:sz w:val="28"/>
          <w:szCs w:val="28"/>
        </w:rPr>
        <w:t xml:space="preserve">新经济通过高科技，使高级工人的职能和劳动过程的社会结合不断地随着生产的技术基础发生变革。这样一来，它也同样不断地使社会内部的分工发生革命，不断地把大量社会生产资料和大批高级工人（所谓的IT人才）从传统产业部门投入到新兴的产业部门。由于市场情况良好，新兴产业部门的积累特别活跃，利润高于平均利润，追加资本纷纷涌来，这样，对高科技人才的需求和工资 自然 就会提高。较高的工资把较大一部分传统产业工人吸引到这个新兴的产业部门，直到这里劳动力达到饱和，工资终于又下降到以前的平均水平，如果工人流入过多，甚至会降到这个水平以下。那时工人流入新兴产业部门的现象不仅停止，甚至还会发生流出现象。这就是新兴产业部门的劳动市场的局部波动，这就是工人人口按照新兴产业资本变化不定的需要而在各投资部门之间分配的现象。</w:t>
      </w:r>
    </w:p>
    <w:p>
      <w:pPr>
        <w:ind w:left="0" w:right="0" w:firstLine="560"/>
        <w:spacing w:before="450" w:after="450" w:line="312" w:lineRule="auto"/>
      </w:pPr>
      <w:r>
        <w:rPr>
          <w:rFonts w:ascii="宋体" w:hAnsi="宋体" w:eastAsia="宋体" w:cs="宋体"/>
          <w:color w:val="000"/>
          <w:sz w:val="28"/>
          <w:szCs w:val="28"/>
        </w:rPr>
        <w:t xml:space="preserve">新经济的巨大的跳跃式地扩张和它对世界市场的依赖，必然造成生产过热，并随之造成市场商品充斥[6]，而当市场收缩时，就出现经济衰退。</w:t>
      </w:r>
    </w:p>
    <w:p>
      <w:pPr>
        <w:ind w:left="0" w:right="0" w:firstLine="560"/>
        <w:spacing w:before="450" w:after="450" w:line="312" w:lineRule="auto"/>
      </w:pPr>
      <w:r>
        <w:rPr>
          <w:rFonts w:ascii="宋体" w:hAnsi="宋体" w:eastAsia="宋体" w:cs="宋体"/>
          <w:color w:val="000"/>
          <w:sz w:val="28"/>
          <w:szCs w:val="28"/>
        </w:rPr>
        <w:t xml:space="preserve">尽管新经济在2024年初还炙手可热，但是它和以前的资本主义经济一样存在着一定的经济周期。从2024年下半年就可以清楚地看到，美国的整个经济发生了明显的变化，标志着美国经济从过去的繁荣期进入衰退期。从新经济的炙手可热到那斯达克指数跌破1500点[9]，从昨天还在惊呼高科技人才严重短缺[10]到今天劳动力过剩大裁员——这一切变化过程都清楚地表明：新兴产业资本的生命也同样按照复苏活跃、繁荣、生产过剩、危机、停滞这几个时期的顺序而不断地转换。而资本家摆脱困境的惯用手段就是裁员和压低工资。</w:t>
      </w:r>
    </w:p>
    <w:p>
      <w:pPr>
        <w:ind w:left="0" w:right="0" w:firstLine="560"/>
        <w:spacing w:before="450" w:after="450" w:line="312" w:lineRule="auto"/>
      </w:pPr>
      <w:r>
        <w:rPr>
          <w:rFonts w:ascii="宋体" w:hAnsi="宋体" w:eastAsia="宋体" w:cs="宋体"/>
          <w:color w:val="000"/>
          <w:sz w:val="28"/>
          <w:szCs w:val="28"/>
        </w:rPr>
        <w:t xml:space="preserve">“瑞典爱立信公司4月20日宣布，由于经营收入的下降，它将不得不实施包括裁减十分之一雇员在内的大幅度紧缩开支的计划，争取从2024年起每年减少200亿瑞典克郎的开支。为实现这一目标，它总共要在世界范围内裁减一万名雇员。”[11]</w:t>
      </w:r>
    </w:p>
    <w:p>
      <w:pPr>
        <w:ind w:left="0" w:right="0" w:firstLine="560"/>
        <w:spacing w:before="450" w:after="450" w:line="312" w:lineRule="auto"/>
      </w:pPr>
      <w:r>
        <w:rPr>
          <w:rFonts w:ascii="宋体" w:hAnsi="宋体" w:eastAsia="宋体" w:cs="宋体"/>
          <w:color w:val="000"/>
          <w:sz w:val="28"/>
          <w:szCs w:val="28"/>
        </w:rPr>
        <w:t xml:space="preserve">马克思认为，劳动的供求是通过资本的扩张和收缩，因而是按照资本当时的增殖需要来调节，以致劳动市场忽而由于资本扩张而显得相对不足，忽而由于资本收缩而显得过剩，这是资本和可供剥削的劳动力之间的不平衡。正是资本积累的这些绝对运动反映成为可供剥削的劳动力数量的相对运动，因而看起来好象是由后者自身的运动引起的。可见，在新经济繁荣时，是新兴产业资本的迅猛扩张引起可供剥削的劳动力即高科技人才的相对不足，而在新经济衰退情况下，新兴产业资本的收缩又使得可供剥削的IT人才过剩。所以，资本生产过程会自行排除它暂时造成的障碍，使工资和劳动力的供应重新回到适合资本增殖需要的水平，而不管这个水平现在是低于、高于还是等于以前的正常水平。。 在名义失业率达6%的情况下，一个美国工人现在要干过去2个甚至更多人的工作，劳动强度增加了，工资却没有相应的增加，这 自然 会导致剩余价值率和利润率的增长。总的来说，这种每个个别资本家用来摆脱困境的手段，将进一步使消费落后于生产，从而延缓整个 经济 的复苏。</w:t>
      </w:r>
    </w:p>
    <w:p>
      <w:pPr>
        <w:ind w:left="0" w:right="0" w:firstLine="560"/>
        <w:spacing w:before="450" w:after="450" w:line="312" w:lineRule="auto"/>
      </w:pPr>
      <w:r>
        <w:rPr>
          <w:rFonts w:ascii="宋体" w:hAnsi="宋体" w:eastAsia="宋体" w:cs="宋体"/>
          <w:color w:val="000"/>
          <w:sz w:val="28"/>
          <w:szCs w:val="28"/>
        </w:rPr>
        <w:t xml:space="preserve">由于新经济循环的这种周期变换，它使高级工人在就业上并从而在生活上遭遇的不稳定状态，已成为正常的现象。由于新经济已经开始衰退，调整和裁员这个趋势将会继续。 目前 的裁员已经从电讯 网络 等IT行业蔓延到生产制造业，如汽车、房地产等经济繁荣时期 发展 过快的传统产业[12]。</w:t>
      </w:r>
    </w:p>
    <w:p>
      <w:pPr>
        <w:ind w:left="0" w:right="0" w:firstLine="560"/>
        <w:spacing w:before="450" w:after="450" w:line="312" w:lineRule="auto"/>
      </w:pPr>
      <w:r>
        <w:rPr>
          <w:rFonts w:ascii="宋体" w:hAnsi="宋体" w:eastAsia="宋体" w:cs="宋体"/>
          <w:color w:val="000"/>
          <w:sz w:val="28"/>
          <w:szCs w:val="28"/>
        </w:rPr>
        <w:t xml:space="preserve">现在，美国这场危机还处在发展过程之中。随着这场危机恶化阶段的继续，破产和申请破产的大型企业还将会进一步增加。</w:t>
      </w:r>
    </w:p>
    <w:p>
      <w:pPr>
        <w:ind w:left="0" w:right="0" w:firstLine="560"/>
        <w:spacing w:before="450" w:after="450" w:line="312" w:lineRule="auto"/>
      </w:pPr>
      <w:r>
        <w:rPr>
          <w:rFonts w:ascii="宋体" w:hAnsi="宋体" w:eastAsia="宋体" w:cs="宋体"/>
          <w:color w:val="000"/>
          <w:sz w:val="28"/>
          <w:szCs w:val="28"/>
        </w:rPr>
        <w:t xml:space="preserve">因此，这一次美国经济的衰退也与过去一样，只是最近一个经济周期的最后阶段，与以前经济的周期性波动一样，对它的解释仍可纳入 政治 经济学的框架之中。</w:t>
      </w:r>
    </w:p>
    <w:p>
      <w:pPr>
        <w:ind w:left="0" w:right="0" w:firstLine="560"/>
        <w:spacing w:before="450" w:after="450" w:line="312" w:lineRule="auto"/>
      </w:pPr>
      <w:r>
        <w:rPr>
          <w:rFonts w:ascii="宋体" w:hAnsi="宋体" w:eastAsia="宋体" w:cs="宋体"/>
          <w:color w:val="000"/>
          <w:sz w:val="28"/>
          <w:szCs w:val="28"/>
        </w:rPr>
        <w:t xml:space="preserve">关于最近比较流行“风险投资”，我只想指出一点：风险投资（准确地说是风险投机！）得到的大部分利润都被那些干金融勾当的“天才”拿走了。在广大的网络股投资者们亏得血本无归的时候，美国几家顶级的金融投资公司却圈进大把大把的美元。</w:t>
      </w:r>
    </w:p>
    <w:p>
      <w:pPr>
        <w:ind w:left="0" w:right="0" w:firstLine="560"/>
        <w:spacing w:before="450" w:after="450" w:line="312" w:lineRule="auto"/>
      </w:pPr>
      <w:r>
        <w:rPr>
          <w:rFonts w:ascii="宋体" w:hAnsi="宋体" w:eastAsia="宋体" w:cs="宋体"/>
          <w:color w:val="000"/>
          <w:sz w:val="28"/>
          <w:szCs w:val="28"/>
        </w:rPr>
        <w:t xml:space="preserve">我们的风险投资家可以不懂高科技，但这并不妨碍他们发财致富。在网络经济狂潮中，“风险”资本把风险转嫁到广大普通投资者身上，自己却从中攫取了巨额利润！</w:t>
      </w:r>
    </w:p>
    <w:p>
      <w:pPr>
        <w:ind w:left="0" w:right="0" w:firstLine="560"/>
        <w:spacing w:before="450" w:after="450" w:line="312" w:lineRule="auto"/>
      </w:pPr>
      <w:r>
        <w:rPr>
          <w:rFonts w:ascii="宋体" w:hAnsi="宋体" w:eastAsia="宋体" w:cs="宋体"/>
          <w:color w:val="000"/>
          <w:sz w:val="28"/>
          <w:szCs w:val="28"/>
        </w:rPr>
        <w:t xml:space="preserve">风险资本像挥动魔杖一样，使不生产的货币具有了生殖力，而又用不着承担投资于高科技时所不可避免的劳苦和风险。风险投资者实际上并没有付出什么，因为他们贷出的金额变成了容易转让的有价证券，这些有价证券在他们手里所起的作用和同量现金完全一样。于是风险投机家们大发横财，每次发行股票的一大部分就成为从天而降的利润落入他们的手中[17]。</w:t>
      </w:r>
    </w:p>
    <w:p>
      <w:pPr>
        <w:ind w:left="0" w:right="0" w:firstLine="560"/>
        <w:spacing w:before="450" w:after="450" w:line="312" w:lineRule="auto"/>
      </w:pPr>
      <w:r>
        <w:rPr>
          <w:rFonts w:ascii="宋体" w:hAnsi="宋体" w:eastAsia="宋体" w:cs="宋体"/>
          <w:color w:val="000"/>
          <w:sz w:val="28"/>
          <w:szCs w:val="28"/>
        </w:rPr>
        <w:t xml:space="preserve">资本生产转化为风险投资的活动，获得最大利润的不是高科技企业本身，不是最善于根据自己的技术和商业经验开发潜在需求的资本家，而是风险投资即预计到高科技的可能发展前途的投机家。</w:t>
      </w:r>
    </w:p>
    <w:p>
      <w:pPr>
        <w:ind w:left="0" w:right="0" w:firstLine="560"/>
        <w:spacing w:before="450" w:after="450" w:line="312" w:lineRule="auto"/>
      </w:pPr>
      <w:r>
        <w:rPr>
          <w:rFonts w:ascii="宋体" w:hAnsi="宋体" w:eastAsia="宋体" w:cs="宋体"/>
          <w:color w:val="000"/>
          <w:sz w:val="28"/>
          <w:szCs w:val="28"/>
        </w:rPr>
        <w:t xml:space="preserve">下面，我想对“人力资本”，也有人称之为“知识资本”作一些探讨。</w:t>
      </w:r>
    </w:p>
    <w:p>
      <w:pPr>
        <w:ind w:left="0" w:right="0" w:firstLine="560"/>
        <w:spacing w:before="450" w:after="450" w:line="312" w:lineRule="auto"/>
      </w:pPr>
      <w:r>
        <w:rPr>
          <w:rFonts w:ascii="宋体" w:hAnsi="宋体" w:eastAsia="宋体" w:cs="宋体"/>
          <w:color w:val="000"/>
          <w:sz w:val="28"/>
          <w:szCs w:val="28"/>
        </w:rPr>
        <w:t xml:space="preserve">一些经济学家们[18]认为芯片工程师把他的劳动力转化为货币，并把货币作为收入来消费，因此，他的劳动力也就是他的商品形式的资本，并且是他的收入的经常来源，所以芯片工程师得到的比较高的工资好象是他所投入的人力资本的回报（收益）。而实际上芯片工程师把自己的劳动无偿地预付给资本家，然后才取得他的劳动的市场价格，以便维持他的劳动力，这样他才能不断地重新出卖他的劳动力。在庸俗经济学家看来，芯片工程师成了“人力资本”。而实际上，“人力”是芯片工程师为了生存而能够不断出卖和必须不断出卖的唯一商品，而不是他的资本，“人力”只有到了资本家的手中，才作为可变资本起作用[19]。</w:t>
      </w:r>
    </w:p>
    <w:p>
      <w:pPr>
        <w:ind w:left="0" w:right="0" w:firstLine="560"/>
        <w:spacing w:before="450" w:after="450" w:line="312" w:lineRule="auto"/>
      </w:pPr>
      <w:r>
        <w:rPr>
          <w:rFonts w:ascii="宋体" w:hAnsi="宋体" w:eastAsia="宋体" w:cs="宋体"/>
          <w:color w:val="000"/>
          <w:sz w:val="28"/>
          <w:szCs w:val="28"/>
        </w:rPr>
        <w:t xml:space="preserve">判断某种经济学说的 历史 意义和科学价值，首先要看它是否揭示了经济运动中的内在的必然的联系。显然，西方经济学掩盖了私有资本剥削剩余价值的实质，它完全是“智力” 工业 的假冒伪劣，它把一切淹没在它的高超的胡说中，妄想成为深刻的思想；它造就了以“经济学”自傲，但对经济学“毫无所知”的各色人物。所以，我们判断经济学家的历史功绩，不应当根据他们本人所挂的招牌，而应当根据他们在实际上怎样解决基本的经济学 理论 问题 即剩余价值问题。</w:t>
      </w:r>
    </w:p>
    <w:p>
      <w:pPr>
        <w:ind w:left="0" w:right="0" w:firstLine="560"/>
        <w:spacing w:before="450" w:after="450" w:line="312" w:lineRule="auto"/>
      </w:pPr>
      <w:r>
        <w:rPr>
          <w:rFonts w:ascii="宋体" w:hAnsi="宋体" w:eastAsia="宋体" w:cs="宋体"/>
          <w:color w:val="000"/>
          <w:sz w:val="28"/>
          <w:szCs w:val="28"/>
        </w:rPr>
        <w:t xml:space="preserve">最后我们来谈一谈 网络 电子 商务方面的情况。</w:t>
      </w:r>
    </w:p>
    <w:p>
      <w:pPr>
        <w:ind w:left="0" w:right="0" w:firstLine="560"/>
        <w:spacing w:before="450" w:after="450" w:line="312" w:lineRule="auto"/>
      </w:pPr>
      <w:r>
        <w:rPr>
          <w:rFonts w:ascii="宋体" w:hAnsi="宋体" w:eastAsia="宋体" w:cs="宋体"/>
          <w:color w:val="000"/>
          <w:sz w:val="28"/>
          <w:szCs w:val="28"/>
        </w:rPr>
        <w:t xml:space="preserve">网络电子商务是新兴的货币流通方式和新的商品流通手段。在网上浏览电子广告，逛电子商店，用电子货币（符号）进行商品流通。电子商务的最大魅力就在于它可以通过网络电子货币交易，减少中间环节，降低成本如节约大量的广告费和售后服务的费用。电子商务打破所有的时空和个人限制，能够最大限度地开拓世界市场，比如远程购物、电子货币支付、连网市场和网上交易等等。它可以把商品轻而易举地推向全球市场。</w:t>
      </w:r>
    </w:p>
    <w:p>
      <w:pPr>
        <w:ind w:left="0" w:right="0" w:firstLine="560"/>
        <w:spacing w:before="450" w:after="450" w:line="312" w:lineRule="auto"/>
      </w:pPr>
      <w:r>
        <w:rPr>
          <w:rFonts w:ascii="宋体" w:hAnsi="宋体" w:eastAsia="宋体" w:cs="宋体"/>
          <w:color w:val="000"/>
          <w:sz w:val="28"/>
          <w:szCs w:val="28"/>
        </w:rPr>
        <w:t xml:space="preserve">以美国通用电气为例，通用电气飞机发动机部年销售额106亿美元，它把零部件目录搬上了网，客户可实时查询价格和供货情况，飞机发动机的大宗供货商可直接在网上安排发货时间和处理订单。通用电气塑料物品部是一个年销售额69亿美元的分销部门，它的网站能让客户网上订货。通用电气医疗设备系统部为其设备提供网上软件 应用 服务，公司的销售人员能够通过网络与用户方技术人员一起安装设置磁性图像仪。</w:t>
      </w:r>
    </w:p>
    <w:p>
      <w:pPr>
        <w:ind w:left="0" w:right="0" w:firstLine="560"/>
        <w:spacing w:before="450" w:after="450" w:line="312" w:lineRule="auto"/>
      </w:pPr>
      <w:r>
        <w:rPr>
          <w:rFonts w:ascii="宋体" w:hAnsi="宋体" w:eastAsia="宋体" w:cs="宋体"/>
          <w:color w:val="000"/>
          <w:sz w:val="28"/>
          <w:szCs w:val="28"/>
        </w:rPr>
        <w:t xml:space="preserve">电子商务可以被看作是一种机器，它能为资本生产缩短了流通时间、腾出生产时间。这种流通时间表现为追加的资本支出，资本的一部分必须用来购买这种仅仅在流通中执行职能的劳动力和劳动资料。资本的这种支出，既不创造产品，也不创造价值。它相应地缩小了资本生产地执行职能的范围，因为这种费用是对资本的利润的扣除。</w:t>
      </w:r>
    </w:p>
    <w:p>
      <w:pPr>
        <w:ind w:left="0" w:right="0" w:firstLine="560"/>
        <w:spacing w:before="450" w:after="450" w:line="312" w:lineRule="auto"/>
      </w:pPr>
      <w:r>
        <w:rPr>
          <w:rFonts w:ascii="宋体" w:hAnsi="宋体" w:eastAsia="宋体" w:cs="宋体"/>
          <w:color w:val="000"/>
          <w:sz w:val="28"/>
          <w:szCs w:val="28"/>
        </w:rPr>
        <w:t xml:space="preserve">[2] “ 网络 经济”的泡沫就在于此！因为它不能生产出异常高的利润，也就不能加速积累和迅猛扩张，资本要是不能赢利，就什么也不是。</w:t>
      </w:r>
    </w:p>
    <w:p>
      <w:pPr>
        <w:ind w:left="0" w:right="0" w:firstLine="560"/>
        <w:spacing w:before="450" w:after="450" w:line="312" w:lineRule="auto"/>
      </w:pPr>
      <w:r>
        <w:rPr>
          <w:rFonts w:ascii="宋体" w:hAnsi="宋体" w:eastAsia="宋体" w:cs="宋体"/>
          <w:color w:val="000"/>
          <w:sz w:val="28"/>
          <w:szCs w:val="28"/>
        </w:rPr>
        <w:t xml:space="preserve">[3] 《南风窗》杂志2024年第10期。</w:t>
      </w:r>
    </w:p>
    <w:p>
      <w:pPr>
        <w:ind w:left="0" w:right="0" w:firstLine="560"/>
        <w:spacing w:before="450" w:after="450" w:line="312" w:lineRule="auto"/>
      </w:pPr>
      <w:r>
        <w:rPr>
          <w:rFonts w:ascii="宋体" w:hAnsi="宋体" w:eastAsia="宋体" w:cs="宋体"/>
          <w:color w:val="000"/>
          <w:sz w:val="28"/>
          <w:szCs w:val="28"/>
        </w:rPr>
        <w:t xml:space="preserve">[4] 西方经济学认为，当前的世界各国基本是按照“比较优势原则”加入国际分工，从而形成对外贸易的比较利益结构。其中，发展 中国 家一般有较丰富的 自然 资源和劳动力资源，而缺乏技术与资本，因此，资源以及劳动密集型初级产品具有比较优势。发达国家则具有资本和技术资源丰富的优势。因此，国际生产与贸易分工基本结构就是：发达国家进口劳动密集型和自然资源密集型产品，出口资本和技术密集型产品；发展中国家则进口资本和技术密集型产品，出口劳动密集型产品。</w:t>
      </w:r>
    </w:p>
    <w:p>
      <w:pPr>
        <w:ind w:left="0" w:right="0" w:firstLine="560"/>
        <w:spacing w:before="450" w:after="450" w:line="312" w:lineRule="auto"/>
      </w:pPr>
      <w:r>
        <w:rPr>
          <w:rFonts w:ascii="宋体" w:hAnsi="宋体" w:eastAsia="宋体" w:cs="宋体"/>
          <w:color w:val="000"/>
          <w:sz w:val="28"/>
          <w:szCs w:val="28"/>
        </w:rPr>
        <w:t xml:space="preserve">实际上，与发达国家相比，发展中国家包括中国的资本生产处于初级阶段，总体上资本有机构成低，所以，主要产品就是“劳动密集型产品”，如纺织业、服装业、初级加 工业 ，还有初级制造业。相反，西方发达国家资本有机构成高，并且资本规模大，其“资本和技术密集型产品”之间的竞争远远不如规模小、数量众多的初级产业资本来得激烈。国际贸易的“剪刀差”无非是指西方发达资本主义国家资本有机构成高，它所得到的剩余价值，除了本国工人所创造的以外，还有一部分是从那些有机构成低的发展中国家转移过来的。这是资本竞争的必然结果，是不以任何人的意志为转移的。并且林毅夫也已经指出：如果一个发展中国家“要想提高其产业结构，必须先提高其要素禀赋结构，所谓提高要素禀赋结构，就是必须增加经济中每个劳动力的资金本拥有量（这其实就是马克思所说的资本有机构成）”。“可惜的是，大多数发展中国家的政府和 社会 精英不知一个国家的产业、技术结构其实是内生决定于这个国家的要素禀赋结构”（《后发优势与后发劣势——与杨小凯教授商榷》林毅夫著）。</w:t>
      </w:r>
    </w:p>
    <w:p>
      <w:pPr>
        <w:ind w:left="0" w:right="0" w:firstLine="560"/>
        <w:spacing w:before="450" w:after="450" w:line="312" w:lineRule="auto"/>
      </w:pPr>
      <w:r>
        <w:rPr>
          <w:rFonts w:ascii="宋体" w:hAnsi="宋体" w:eastAsia="宋体" w:cs="宋体"/>
          <w:color w:val="000"/>
          <w:sz w:val="28"/>
          <w:szCs w:val="28"/>
        </w:rPr>
        <w:t xml:space="preserve">[7] 《钱江晚报》2024年3月14日 第31版。</w:t>
      </w:r>
    </w:p>
    <w:p>
      <w:pPr>
        <w:ind w:left="0" w:right="0" w:firstLine="560"/>
        <w:spacing w:before="450" w:after="450" w:line="312" w:lineRule="auto"/>
      </w:pPr>
      <w:r>
        <w:rPr>
          <w:rFonts w:ascii="宋体" w:hAnsi="宋体" w:eastAsia="宋体" w:cs="宋体"/>
          <w:color w:val="000"/>
          <w:sz w:val="28"/>
          <w:szCs w:val="28"/>
        </w:rPr>
        <w:t xml:space="preserve">汽车行业 戴姆勒—克莱斯勒裁员 26000人</w:t>
      </w:r>
    </w:p>
    <w:p>
      <w:pPr>
        <w:ind w:left="0" w:right="0" w:firstLine="560"/>
        <w:spacing w:before="450" w:after="450" w:line="312" w:lineRule="auto"/>
      </w:pPr>
      <w:r>
        <w:rPr>
          <w:rFonts w:ascii="宋体" w:hAnsi="宋体" w:eastAsia="宋体" w:cs="宋体"/>
          <w:color w:val="000"/>
          <w:sz w:val="28"/>
          <w:szCs w:val="28"/>
        </w:rPr>
        <w:t xml:space="preserve">通用汽车 裁员 15000人</w:t>
      </w:r>
    </w:p>
    <w:p>
      <w:pPr>
        <w:ind w:left="0" w:right="0" w:firstLine="560"/>
        <w:spacing w:before="450" w:after="450" w:line="312" w:lineRule="auto"/>
      </w:pPr>
      <w:r>
        <w:rPr>
          <w:rFonts w:ascii="宋体" w:hAnsi="宋体" w:eastAsia="宋体" w:cs="宋体"/>
          <w:color w:val="000"/>
          <w:sz w:val="28"/>
          <w:szCs w:val="28"/>
        </w:rPr>
        <w:t xml:space="preserve">石油工业 埃克森—美孚 裁员 16000人</w:t>
      </w:r>
    </w:p>
    <w:p>
      <w:pPr>
        <w:ind w:left="0" w:right="0" w:firstLine="560"/>
        <w:spacing w:before="450" w:after="450" w:line="312" w:lineRule="auto"/>
      </w:pPr>
      <w:r>
        <w:rPr>
          <w:rFonts w:ascii="宋体" w:hAnsi="宋体" w:eastAsia="宋体" w:cs="宋体"/>
          <w:color w:val="000"/>
          <w:sz w:val="28"/>
          <w:szCs w:val="28"/>
        </w:rPr>
        <w:t xml:space="preserve">电器行业 惠而浦 裁员 6000人</w:t>
      </w:r>
    </w:p>
    <w:p>
      <w:pPr>
        <w:ind w:left="0" w:right="0" w:firstLine="560"/>
        <w:spacing w:before="450" w:after="450" w:line="312" w:lineRule="auto"/>
      </w:pPr>
      <w:r>
        <w:rPr>
          <w:rFonts w:ascii="宋体" w:hAnsi="宋体" w:eastAsia="宋体" w:cs="宋体"/>
          <w:color w:val="000"/>
          <w:sz w:val="28"/>
          <w:szCs w:val="28"/>
        </w:rPr>
        <w:t xml:space="preserve">金融业 摩根—大通 裁员 5000人 ”</w:t>
      </w:r>
    </w:p>
    <w:p>
      <w:pPr>
        <w:ind w:left="0" w:right="0" w:firstLine="560"/>
        <w:spacing w:before="450" w:after="450" w:line="312" w:lineRule="auto"/>
      </w:pPr>
      <w:r>
        <w:rPr>
          <w:rFonts w:ascii="宋体" w:hAnsi="宋体" w:eastAsia="宋体" w:cs="宋体"/>
          <w:color w:val="000"/>
          <w:sz w:val="28"/>
          <w:szCs w:val="28"/>
        </w:rPr>
        <w:t xml:space="preserve">[18] 这些人热衷于论证各种经济政策，热衷于流行的却最庸俗的新名词，却没有什么认真的科学的研究，为出书为成名随意使用时髦的新概念，把注意力全放在对现象描述和政策论证上，无暇顾及或没有能力阐明现象的内在本质，满足于把自己的思维停留在较低的层次。</w:t>
      </w:r>
    </w:p>
    <w:p>
      <w:pPr>
        <w:ind w:left="0" w:right="0" w:firstLine="560"/>
        <w:spacing w:before="450" w:after="450" w:line="312" w:lineRule="auto"/>
      </w:pPr>
      <w:r>
        <w:rPr>
          <w:rFonts w:ascii="宋体" w:hAnsi="宋体" w:eastAsia="宋体" w:cs="宋体"/>
          <w:color w:val="000"/>
          <w:sz w:val="28"/>
          <w:szCs w:val="28"/>
        </w:rPr>
        <w:t xml:space="preserve">[20] 摘自《求是》杂志2024年第6期。</w:t>
      </w:r>
    </w:p>
    <w:p>
      <w:pPr>
        <w:ind w:left="0" w:right="0" w:firstLine="560"/>
        <w:spacing w:before="450" w:after="450" w:line="312" w:lineRule="auto"/>
      </w:pPr>
      <w:r>
        <w:rPr>
          <w:rFonts w:ascii="宋体" w:hAnsi="宋体" w:eastAsia="宋体" w:cs="宋体"/>
          <w:color w:val="000"/>
          <w:sz w:val="28"/>
          <w:szCs w:val="28"/>
        </w:rPr>
        <w:t xml:space="preserve">[22] 参看《资本论》第2卷的相关论述。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2024-10-06T03:42:42+08:00</dcterms:created>
  <dcterms:modified xsi:type="dcterms:W3CDTF">2024-10-06T03:42:42+08:00</dcterms:modified>
</cp:coreProperties>
</file>

<file path=docProps/custom.xml><?xml version="1.0" encoding="utf-8"?>
<Properties xmlns="http://schemas.openxmlformats.org/officeDocument/2006/custom-properties" xmlns:vt="http://schemas.openxmlformats.org/officeDocument/2006/docPropsVTypes"/>
</file>