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秋季开学集中学习心得如何写(三篇)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秋季开学集中学习心得如何写一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