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对照党员不准信仰宗教和参加宗教活动方面9篇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以下是小编整理的对照党员不准信仰宗教和参加宗教活动方面【九篇】，欢迎阅读与收藏。第...</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以下是小编整理的对照党员不准信仰宗教和参加宗教活动方面【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为认真贯彻落实陇川县委办公室《关于进一步加强党员教育管理严防党员信教和参与宗教活动的通知》精神，县工业和商务局于8月15日、16日下午组织全体党员认真学习文件精神。会上，党员同志各抒己见，积极发言。</w:t>
      </w:r>
    </w:p>
    <w:p>
      <w:pPr>
        <w:ind w:left="0" w:right="0" w:firstLine="560"/>
        <w:spacing w:before="450" w:after="450" w:line="312" w:lineRule="auto"/>
      </w:pPr>
      <w:r>
        <w:rPr>
          <w:rFonts w:ascii="宋体" w:hAnsi="宋体" w:eastAsia="宋体" w:cs="宋体"/>
          <w:color w:val="000"/>
          <w:sz w:val="28"/>
          <w:szCs w:val="28"/>
        </w:rPr>
        <w:t xml:space="preserve">　　讨论一致认为，共产党员不能信仰宗教是我们党的一贯原则，《中国共产党章程》总纲明确规定：“中国共产党以马克思列宁主义、毛泽东思想、邓小平理论和“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公民有宗教信仰的自由，但共产党员信仰宗教，参加宗教活动，是违背党的性质，不利于正确贯彻执行党的宗教政策。对于少数党员信仰宗教，参加宗教活动等问题，应区别不同情况，慎重对待，妥善处理。要把加强党员教育放在首位，使党员正确理解党的宗教政策。在信教比较普遍的少数民族聚居地区，要把党员信教同参加某些属于民族风俗活动区别开来。</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2024-10-06T11:26:25+08:00</dcterms:created>
  <dcterms:modified xsi:type="dcterms:W3CDTF">2024-10-06T11:26:25+08:00</dcterms:modified>
</cp:coreProperties>
</file>

<file path=docProps/custom.xml><?xml version="1.0" encoding="utf-8"?>
<Properties xmlns="http://schemas.openxmlformats.org/officeDocument/2006/custom-properties" xmlns:vt="http://schemas.openxmlformats.org/officeDocument/2006/docPropsVTypes"/>
</file>