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廉洁自律党支部自查报告锦集3篇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报告，汉语词语，公文的一种格式，是指对上级有所陈请或汇报时所作的口头或书面的陈述。以下是小编为大家收集的廉洁自律党支部自查报告锦集三篇，仅供参考，欢迎大家阅读。廉洁自律党支部自查报告篇1　　党风廉政建设学习一年来，我坚持以邓小平理论和“三个...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报告，汉语词语，公文的一种格式，是指对上级有所陈请或汇报时所作的口头或书面的陈述。以下是小编为大家收集的廉洁自律党支部自查报告锦集三篇，仅供参考，欢迎大家阅读。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廉洁自律党支部自查报告篇1</w:t>
      </w:r>
    </w:p>
    <w:p>
      <w:pPr>
        <w:ind w:left="0" w:right="0" w:firstLine="560"/>
        <w:spacing w:before="450" w:after="450" w:line="312" w:lineRule="auto"/>
      </w:pPr>
      <w:r>
        <w:rPr>
          <w:rFonts w:ascii="宋体" w:hAnsi="宋体" w:eastAsia="宋体" w:cs="宋体"/>
          <w:color w:val="000"/>
          <w:sz w:val="28"/>
          <w:szCs w:val="28"/>
        </w:rPr>
        <w:t xml:space="preserve">　　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　　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廉洁自律党支部自查报告篇2</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党支部按照市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全系统党风廉政建设责任制的全面落实，有力推动了房地产管理工作的健康发展。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　　为确保党风廉政建设工作取得成效，我局将党风廉政建设列入全局的工作重要议事日程，成立了由局长任组长，副局长、各科室、房管所、交易中心负责人为成员的“房管局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　　今年初，我们在总结往年党风廉政建设工作的基础上，一是全市党务工作会议及市纪委全会召开后，按照市住建局党组下达的党组织目标管理任务，与局属各科室、所和中心的负责人签订了目标责任状，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业务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　　一是开展了廉政教育，增强自律意识，今年以来，局党组织认真传达贯彻了全市党务工作和市纪委全会以及《强化治庸问责优化发展环境实施方案》、《枝江市强化治庸问责优化发展环境考评办法》、《全市民主评议政风行风工作实施意见》等一系列会议和文件精神，并结合本部门统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　　二是按照市纪委的统一部署和要求，在全系统扎实开展第十三个党风廉政宣传教育月活动。组织全系统党员干部学习《廉政准则》等一系列党规党纪，开展了“六个一”活动。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　　三是开展了一次自省教育，局党支部分别召开学习贯彻《廉政准则》民主生活会，全体党员对照《廉政准则》分析自查，开展批评与自我批评，副科级以上党员领导干部撰写心得体会，并在局公示栏上予以公开。四是开展了一次警示教育活动，观看警示教育片，实地参观了枝江看守所，切实做到自重、自省、自警、自励，筑牢反腐倡廉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廉洁自律党支部自查报告篇3</w:t>
      </w:r>
    </w:p>
    <w:p>
      <w:pPr>
        <w:ind w:left="0" w:right="0" w:firstLine="560"/>
        <w:spacing w:before="450" w:after="450" w:line="312" w:lineRule="auto"/>
      </w:pPr>
      <w:r>
        <w:rPr>
          <w:rFonts w:ascii="宋体" w:hAnsi="宋体" w:eastAsia="宋体" w:cs="宋体"/>
          <w:color w:val="000"/>
          <w:sz w:val="28"/>
          <w:szCs w:val="28"/>
        </w:rPr>
        <w:t xml:space="preserve">　　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　　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　　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　　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　　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