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2024年巡察3个聚焦自查报告范文通用15篇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巡察，汉语词语，拼音：xúnchá，释义为巡行察访，巡视;吏役名。今天以下是为大家整理的2024年巡察三个聚焦自查报告范文(通用15篇),欢迎品鉴!2024年巡察三个聚焦自查报告篇1　　按照市委统一部署，**年8月4日至**年9月18日，市...</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巡察，汉语词语，拼音：xúnchá，释义为巡行察访，巡视;吏役名。今天以下是为大家整理的2024年巡察三个聚焦自查报告范文(通用15篇),欢迎品鉴!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2024年巡察三个聚焦自查报告篇3</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2024年巡察三个聚焦自查报告篇4</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2024年巡察三个聚焦自查报告篇6</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2024年巡察三个聚焦自查报告篇7</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2024年巡察三个聚焦自查报告篇8</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2024年巡察三个聚焦自查报告篇9</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2024年巡察三个聚焦自查报告篇10</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2024年巡察三个聚焦自查报告篇11</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2024年巡察三个聚焦自查报告篇12</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2024年巡察三个聚焦自查报告篇15</w:t>
      </w:r>
    </w:p>
    <w:p>
      <w:pPr>
        <w:ind w:left="0" w:right="0" w:firstLine="560"/>
        <w:spacing w:before="450" w:after="450" w:line="312" w:lineRule="auto"/>
      </w:pPr>
      <w:r>
        <w:rPr>
          <w:rFonts w:ascii="宋体" w:hAnsi="宋体" w:eastAsia="宋体" w:cs="宋体"/>
          <w:color w:val="000"/>
          <w:sz w:val="28"/>
          <w:szCs w:val="28"/>
        </w:rPr>
        <w:t xml:space="preserve">　　按照县委巡察工作安排，我局紧紧围绕“三个聚焦”深入开展自查，并进一步明确了整改方向和整改措施，确保真查真改、立行立改。现将自查情况报告如下：</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能坚持把学习宣传、贯彻习近平新时代中国特色社会主义思想作为当前和今后一个时期的首要政治任务，能认真执行理论中心组学习制度。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具体表现在：一是项目建设方面。公厕革命是习近平总书记亲自安排、亲自过问的一项重点民生工程，但由于建设资金、设计理论等多方面原因影响，造成县城区公厕改造提升档次过低，与旅游城市定位标准格格不入，不能彰显杂技之都的层次品位；另外项目建设手续早已办理完毕，但由于资金不到位致使公厕改造项目迟迟不能入场施工。二是涉房信访方面。目前受房地产业低迷和开发商资金短缺双重影响，造成部分房地产项目施工缓慢、延期交房、拖欠农民工工资，涉房信访压力较大，群体访问题较为突出，亟需解放思想，采取新的有力措施解决，推动在建房地产项目加快施工进度，用好免息贷款这一利好政策，确保问题项目尽快交付，解决回迁难、入住难问题。三是扬尘治理方面。个别开发企业和建筑施工企业思想不够重视，资金投入不足，苫盖材料质量较差，极易腐蚀风化，苫盖不到位现象普遍存在，大部分建筑工地湿洒作业落实不到位，运输车辆还存在带泥上路现象；监管工作疲软，处罚较轻较少，不足以起到威慑作用，导致扬尘治理工作效果不佳，影响了市民的生活环境和健康。</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能够认真执行党风廉政建设和反腐败斗争方面的各项要求，但在加强党风廉政建设、防范和惩治腐败方面还存在一些问题。具体表现在：一是纪检监察工作方面。纪委工作人员思想认识存在一些偏差，纪律教育不到位，对干部违纪违法行为的监督和检查不够严格，对一些不正之风的发现和纠正不够及时，对涉嫌腐败问题的线索处置不够果断，整改力度不够大。二是公款吃喝方面。虽然已经严格执行“八项规定”，但在落实上还存在一些问题，特别是在公款吃喝、公车私用方面，一些领导干部仍存在违纪违规行为，严重影响了党的形象和政府公信力。三是干部作风方面。在干部作风建设方面，虽然已经落实了一系列措施，但在落实上还存在不足，一些干部存在浮躁、急功近利、好大喜功等不良作风，工作中不够实际、不够细致、不够扎实，群众反映强烈，需要进一步加强干部作风建设。</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加强学习，深入贯彻落实党的路线方针政策和党中央决策部署，结合实际积极思考研究，落实到实际工作中去，切实增强工作的针对性和操作性。增强督促落实的力度，强化钉钉子精神和一抓到底的劲头，确保真查真改、立行立改。加强公厕改造项目的资金落实和施工进度控制，加大涉房信访问题的解决力度，推动在建房地产项目加快施工进度，用好免息贷款这一利好政策，确保问题项目尽快交付，解决回迁难、入住难问题。加强扬尘治理工作的监管和处罚力度，加强开发企业和建筑施工企业的思想教育和资金投入，落实苫盖材料质量要求，加强运输车辆的管理。</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加强纪检监察工作的思想教育和纪律教育，加强对干部违纪违法行为的监督和检查，对发现和纠正不正之风的工作要及时落实，对涉嫌腐败问题的线索要果断处置，加大整改力度。加强公款吃喝、公车私用等方面的监管，落实好“八项规定”，严格执行制度，加强宣传教育，营造风清气正的政治生态。加强干部作风建设，加强对干部的思想教育和纪律教育，加强干部作风的监督和检查，严肃查处违纪违法行为，加大整改力度，营造务实、扎实、真诚、高效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2024-09-20T06:50:45+08:00</dcterms:created>
  <dcterms:modified xsi:type="dcterms:W3CDTF">2024-09-20T06:50:45+08:00</dcterms:modified>
</cp:coreProperties>
</file>

<file path=docProps/custom.xml><?xml version="1.0" encoding="utf-8"?>
<Properties xmlns="http://schemas.openxmlformats.org/officeDocument/2006/custom-properties" xmlns:vt="http://schemas.openxmlformats.org/officeDocument/2006/docPropsVTypes"/>
</file>