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高中部主任竞聘的演讲辞</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各位评委：我叫xx，竞聘高中部主任。我于xx年7月在通榆师范毕业，被分配到xx县xx中学教初中物理，xx年xx月调入乾安第七中学教高中物理，xx年xx月被调入松原分院做物理教研员，xx年做中学部副主任兼物理教研员至今。我所教的班级xx年的初...</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我叫xx，竞聘高中部主任。</w:t>
      </w:r>
    </w:p>
    <w:p>
      <w:pPr>
        <w:ind w:left="0" w:right="0" w:firstLine="560"/>
        <w:spacing w:before="450" w:after="450" w:line="312" w:lineRule="auto"/>
      </w:pPr>
      <w:r>
        <w:rPr>
          <w:rFonts w:ascii="宋体" w:hAnsi="宋体" w:eastAsia="宋体" w:cs="宋体"/>
          <w:color w:val="000"/>
          <w:sz w:val="28"/>
          <w:szCs w:val="28"/>
        </w:rPr>
        <w:t xml:space="preserve">我于xx年7月在通榆师范毕业，被分配到xx县xx中学教初中物理，xx年xx月调入乾安第七中学教高中物理，xx年xx月被调入松原分院做物理教研员，xx年做中学部副主任兼物理教研员至今。我所教的班级xx年的初升高物理平均分在全县排第二，xx年的初升高物理平均分在全县排第一。xx、xx年、xx年均被评为县优秀教师，xx年被评为县模范班主任。到xx分院工作的这几年，xx年被评为市级先进工作者，被评为省级优秀教研员一次，市级继续教育先进工作xx次。xx年开始在物理教学期刊上发表教学论文，xx年开始参与教学资料的编写，至今已在《中学物理教学参考》等省部级以上期刊上发表教学论文xx篇，主编《高中物理题解研究》《重点难点疑点学习手册》[初三物理]《微格教程》[物理卷]等教学参考书5本，参编xx本，完成省级科研课题一个，所指导的教师有xx人在省级教学大赛中获一等奖。参加了市级教师岗位达标以及“两优一推”的考试命题、评卷和课堂教学验收等工作，参与组织了全市教学能手评选和特殊教学能力竞赛等活动，参与组织了全市中学骨干教师和学科带头人的培训工作，参与了校长的培训工作，参与了全市教研员的培训工作，参与了全市继续教育典校课题实验的部分工作。</w:t>
      </w:r>
    </w:p>
    <w:p>
      <w:pPr>
        <w:ind w:left="0" w:right="0" w:firstLine="560"/>
        <w:spacing w:before="450" w:after="450" w:line="312" w:lineRule="auto"/>
      </w:pPr>
      <w:r>
        <w:rPr>
          <w:rFonts w:ascii="宋体" w:hAnsi="宋体" w:eastAsia="宋体" w:cs="宋体"/>
          <w:color w:val="000"/>
          <w:sz w:val="28"/>
          <w:szCs w:val="28"/>
        </w:rPr>
        <w:t xml:space="preserve">我市共有普通高中19所，其中有省首批办好的重点中学3所，省第二批重点中学4所（其中前郭五中和扶余一中是分别在xx年和xx年先后得到省里批准的），省第三批重点中学2所（今年上半年批准的），在余下的10所普通高中中，厂矿高中2所。在我市的省级重点中学中，只有吉油十一中是完全中学；在普通高中中有2所是完全中学。高中专任教师1887人，县级骨干教师84人，市级骨干教师151人，市级学科带头人50人，市级教育专家5人，省级学科带头人18人，参加国家级骨干培训的教师1人。</w:t>
      </w:r>
    </w:p>
    <w:p>
      <w:pPr>
        <w:ind w:left="0" w:right="0" w:firstLine="560"/>
        <w:spacing w:before="450" w:after="450" w:line="312" w:lineRule="auto"/>
      </w:pPr>
      <w:r>
        <w:rPr>
          <w:rFonts w:ascii="宋体" w:hAnsi="宋体" w:eastAsia="宋体" w:cs="宋体"/>
          <w:color w:val="000"/>
          <w:sz w:val="28"/>
          <w:szCs w:val="28"/>
        </w:rPr>
        <w:t xml:space="preserve">各高中在校长、教师的教育理念、硬件装备和生源等方面都有较大的差距。鉴于我市高中的现状和我院高中教研员队伍的实际，我认为高中部主要工作是：一是教研员队伍建设，二是高中教师的继续教育。这两件事要同步进行。切入占是抓好三件事：“研究性学习”、“3 X研究”和“高考动向研究”。研究性学习是普通高中的必修课。设置研究性学习的目的在于改变学生以单纯地接受教师传授知识为主的学习方式，为学生构建开放的学习环境，提供多渠道获取知识、应用知识的机会，培养创新精神和实践能力。对于研究性学习教育部和省教育厅都有明确的规定和要求，但我市各高中都没动。抓研究性学习既是贯彻国家要求，又能培训教研员，还能使学生获得长久发展的能力。抓“3 X研究”和“高考动向研究”既能达到服务基层的目的，又是培训教研员、树立教研员威信的需要。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2024-09-20T12:33:28+08:00</dcterms:created>
  <dcterms:modified xsi:type="dcterms:W3CDTF">2024-09-20T12:33:28+08:00</dcterms:modified>
</cp:coreProperties>
</file>

<file path=docProps/custom.xml><?xml version="1.0" encoding="utf-8"?>
<Properties xmlns="http://schemas.openxmlformats.org/officeDocument/2006/custom-properties" xmlns:vt="http://schemas.openxmlformats.org/officeDocument/2006/docPropsVTypes"/>
</file>