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最新个人股票分析报告范文(三篇)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我给大家整理的报告范文，欢迎大家阅读分享借鉴，希望对大家能够有所帮助。个人股票分析报告范文篇一一、宏观经济分析(一)全球宏观经济分析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个人股票分析报告范文篇一</w:t>
      </w:r>
    </w:p>
    <w:p>
      <w:pPr>
        <w:ind w:left="0" w:right="0" w:firstLine="560"/>
        <w:spacing w:before="450" w:after="450" w:line="312" w:lineRule="auto"/>
      </w:pPr>
      <w:r>
        <w:rPr>
          <w:rFonts w:ascii="宋体" w:hAnsi="宋体" w:eastAsia="宋体" w:cs="宋体"/>
          <w:color w:val="000"/>
          <w:sz w:val="28"/>
          <w:szCs w:val="28"/>
        </w:rPr>
        <w:t xml:space="preserve">一、宏观经济分析</w:t>
      </w:r>
    </w:p>
    <w:p>
      <w:pPr>
        <w:ind w:left="0" w:right="0" w:firstLine="560"/>
        <w:spacing w:before="450" w:after="450" w:line="312" w:lineRule="auto"/>
      </w:pPr>
      <w:r>
        <w:rPr>
          <w:rFonts w:ascii="宋体" w:hAnsi="宋体" w:eastAsia="宋体" w:cs="宋体"/>
          <w:color w:val="000"/>
          <w:sz w:val="28"/>
          <w:szCs w:val="28"/>
        </w:rPr>
        <w:t xml:space="preserve">(一)全球宏观经济分析</w:t>
      </w:r>
    </w:p>
    <w:p>
      <w:pPr>
        <w:ind w:left="0" w:right="0" w:firstLine="560"/>
        <w:spacing w:before="450" w:after="450" w:line="312" w:lineRule="auto"/>
      </w:pPr>
      <w:r>
        <w:rPr>
          <w:rFonts w:ascii="宋体" w:hAnsi="宋体" w:eastAsia="宋体" w:cs="宋体"/>
          <w:color w:val="000"/>
          <w:sz w:val="28"/>
          <w:szCs w:val="28"/>
        </w:rPr>
        <w:t xml:space="preserve">全球经济增长明显放缓，发达国家经济复苏乏力，新兴经济体增长态势良好，在世界经济中的地位进一步提升，但经济运行表现各异。发达经济体主权债务危机不断扩散和蔓延，经济下行的风险进一步加剧。发达经济体宏观经济政策调控的空间日益缩小，控制经济下行风险、巩固复苏成果越发困难。全球贸易增速下滑，持续增长的基础仍不稳固，贸易失衡呈现收缩态势。国际金融市场动荡不已，市场对世界经济增长前景的担忧加大。大宗商品市场高位波动，推高了全球整体物价水平。经济问题与社会问题的联动关系进一步加强，各国经济复苏和政策运用的复杂性加大。突发性自然灾害接踵而至，对相互依赖性很高的世界经济造成明显冲击。</w:t>
      </w:r>
    </w:p>
    <w:p>
      <w:pPr>
        <w:ind w:left="0" w:right="0" w:firstLine="560"/>
        <w:spacing w:before="450" w:after="450" w:line="312" w:lineRule="auto"/>
      </w:pPr>
      <w:r>
        <w:rPr>
          <w:rFonts w:ascii="宋体" w:hAnsi="宋体" w:eastAsia="宋体" w:cs="宋体"/>
          <w:color w:val="000"/>
          <w:sz w:val="28"/>
          <w:szCs w:val="28"/>
        </w:rPr>
        <w:t xml:space="preserve">(二)国内宏观经济分析</w:t>
      </w:r>
    </w:p>
    <w:p>
      <w:pPr>
        <w:ind w:left="0" w:right="0" w:firstLine="560"/>
        <w:spacing w:before="450" w:after="450" w:line="312" w:lineRule="auto"/>
      </w:pPr>
      <w:r>
        <w:rPr>
          <w:rFonts w:ascii="宋体" w:hAnsi="宋体" w:eastAsia="宋体" w:cs="宋体"/>
          <w:color w:val="000"/>
          <w:sz w:val="28"/>
          <w:szCs w:val="28"/>
        </w:rPr>
        <w:t xml:space="preserve">受美、欧债务危机冲击，市场信心动摇，金融市场持续大幅波动，大宗商品价格明显下跌，全球制造业活动收缩，国际经济环境有所恶化。20xx年，我国出口、投资需求面临下行压力，潜在风险也在增加，预计在20xx年我国出口增长将难以达到今年水平，固定资产投资增速也将有所回落，预计消费明年将稳中有涨。</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(一)行业政策</w:t>
      </w:r>
    </w:p>
    <w:p>
      <w:pPr>
        <w:ind w:left="0" w:right="0" w:firstLine="560"/>
        <w:spacing w:before="450" w:after="450" w:line="312" w:lineRule="auto"/>
      </w:pPr>
      <w:r>
        <w:rPr>
          <w:rFonts w:ascii="宋体" w:hAnsi="宋体" w:eastAsia="宋体" w:cs="宋体"/>
          <w:color w:val="000"/>
          <w:sz w:val="28"/>
          <w:szCs w:val="28"/>
        </w:rPr>
        <w:t xml:space="preserve">\"\"生物技术发展规划包括生物医药、生物农业、生物制造、生物能源等5个方面，其中生物医药是\"研发一批重大生物产品\"任务的第一要点。科技部将通过科技重大专项、973计划、863计划、科技支撑计划等进行落实。\"重大新药创制\"专项\"\"期间，中央将下拨100亿元的专项资金以及300亿元配套资金，力争自主创制30个创新药物，完成200个左右药物大品种的改造和技术再创新，同时基本建成国际一流的药物创新体系，培育一批企业新药孵化基地、产学研联盟和高新技术园区，重点突破20-30项新药研发及产业化关键技术。</w:t>
      </w:r>
    </w:p>
    <w:p>
      <w:pPr>
        <w:ind w:left="0" w:right="0" w:firstLine="560"/>
        <w:spacing w:before="450" w:after="450" w:line="312" w:lineRule="auto"/>
      </w:pPr>
      <w:r>
        <w:rPr>
          <w:rFonts w:ascii="宋体" w:hAnsi="宋体" w:eastAsia="宋体" w:cs="宋体"/>
          <w:color w:val="000"/>
          <w:sz w:val="28"/>
          <w:szCs w:val="28"/>
        </w:rPr>
        <w:t xml:space="preserve">(二)行业表现</w:t>
      </w:r>
    </w:p>
    <w:p>
      <w:pPr>
        <w:ind w:left="0" w:right="0" w:firstLine="560"/>
        <w:spacing w:before="450" w:after="450" w:line="312" w:lineRule="auto"/>
      </w:pPr>
      <w:r>
        <w:rPr>
          <w:rFonts w:ascii="宋体" w:hAnsi="宋体" w:eastAsia="宋体" w:cs="宋体"/>
          <w:color w:val="000"/>
          <w:sz w:val="28"/>
          <w:szCs w:val="28"/>
        </w:rPr>
        <w:t xml:space="preserve">医药行业是体现人们生活质量的重要行业，也是受到政策影响较大的行业之一。从医药行业整体来看，我国医药行业一直保持较快的增长速度，20xx年以来，医药行业一直保持15%以上的高速增长，仍处于上升趋势。从今年医药板块走势来看，截止20xx年10月31日医药行业整体走势仍处于调整状态，上半年整体走势疲弱，处于深度调整，下半年后，医药行业开始出现回稳迹象，随着三季报的发布，走出一波较好的走势。虽然近期看，医药行业整体发展较去年有所回落，但整体上仍然保持30%左右的增长速度。基于国家政策的一贯性，通过研究《生物产业发展\"\"规划》《国家中长期科学、和技术发展规划纲要》、《促进生物产业加快发展的若干政策》、《加快医药行业结构调整的指导意见》《关于加快培育和发展战略性新兴产业的决定》等文件，我们作出以下展望：</w:t>
      </w:r>
    </w:p>
    <w:p>
      <w:pPr>
        <w:ind w:left="0" w:right="0" w:firstLine="560"/>
        <w:spacing w:before="450" w:after="450" w:line="312" w:lineRule="auto"/>
      </w:pPr>
      <w:r>
        <w:rPr>
          <w:rFonts w:ascii="宋体" w:hAnsi="宋体" w:eastAsia="宋体" w:cs="宋体"/>
          <w:color w:val="000"/>
          <w:sz w:val="28"/>
          <w:szCs w:val="28"/>
        </w:rPr>
        <w:t xml:space="preserve">1)、从行业趋势看，我国生物医药行业将发生\"规模扩张、结构集中、产业升级\"的趋势。国家会在政策上提供保障，如规则设计、税收减免、专项资金扶持、融资渠道开拓、市场环境培育、人才队伍建设等。除了国家产业基金外，引导社会资金进入生物制药领域也是另外的重要方式，提供从vc/pe融资到ipo的政策便利，催化更多生物企业快速发展。</w:t>
      </w:r>
    </w:p>
    <w:p>
      <w:pPr>
        <w:ind w:left="0" w:right="0" w:firstLine="560"/>
        <w:spacing w:before="450" w:after="450" w:line="312" w:lineRule="auto"/>
      </w:pPr>
      <w:r>
        <w:rPr>
          <w:rFonts w:ascii="宋体" w:hAnsi="宋体" w:eastAsia="宋体" w:cs="宋体"/>
          <w:color w:val="000"/>
          <w:sz w:val="28"/>
          <w:szCs w:val="28"/>
        </w:rPr>
        <w:t xml:space="preserve">2)从治疗领域上看，国家重点发展针对恶性肿瘤、心脑血管、免疫缺陷等疾病的药物开发，和针对传染病的新型疫苗研发。3)从药物开发方向看，基因工程药物、抗体药物将是重中之重。新型疫苗、诊断试剂等也会是国家重点鼓励的领域。4)国家将扶持的也许不仅局限于狭义的生物药，还包括小分子化药、创新中药等也会受到政策支持。创新能力强的制药企业将在\"\"中获得新的发展机遇。当然，我国生物医药产业仍面临许多挑战，如研发投入低、自主创新能力不强、成果转化慢、企业规模小且分散等，这都是投资者在进行投资时值得关注的。</w:t>
      </w:r>
    </w:p>
    <w:p>
      <w:pPr>
        <w:ind w:left="0" w:right="0" w:firstLine="560"/>
        <w:spacing w:before="450" w:after="450" w:line="312" w:lineRule="auto"/>
      </w:pPr>
      <w:r>
        <w:rPr>
          <w:rFonts w:ascii="宋体" w:hAnsi="宋体" w:eastAsia="宋体" w:cs="宋体"/>
          <w:color w:val="000"/>
          <w:sz w:val="28"/>
          <w:szCs w:val="28"/>
        </w:rPr>
        <w:t xml:space="preserve">三、公司分析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恒瑞医药股份有限公司始建于1970年，20xx年在上海证券交易所上市，股票代码600276，是国内最大的抗肿瘤药和手术用药的研究和生产基地，目前是国内最具创新能力的大型制药企业之一。20xx年被国家科技部评定为\"中国抗肿瘤药物技术创新产学研联盟\"的牵头单位;20xx年在医药上市企业最具竞争力评选中，公司名列第一;同年，公司以第一名身份入选中国医药工业信息中心发布的\"国内最佳研发产品线\"。20xx年公司实现销售收入37、5亿元，利税15亿元，各项经济指标均比去年同期有大幅增长。恒瑞医药致力于在抗肿瘤药、手术用药、内分泌治疗药、心血管药及抗感染药等领域的创新发展，并逐步形成品牌优势，其中抗肿瘤药销售已连续7年在国内排名第一，市场份额达12%以上，手术用药销售也名列行业前茅。公司年生产能力达到片剂15亿片，针剂1亿支，软袋大输液1000万袋，口服液1000万瓶，胶囊1亿粒，软膏1000万支。公司所有剂型均已通过了国家gmp认证。另有4个原料药通过美国fda认证。美国fda官员已于20xx年7月到公司进行了制剂的认证检查，其中注射剂的认证是我国首次接受fda认证，为打造恒瑞医药国际性品牌凝聚辉煌。几年来，公司先后承担了4项国家863计划重大科技专项项目、9个项目列入国家\"重大新药创制\"专项，12项国家火炬计划项目，7项国家星火计划项目，23项国家级重点新产品项目及数十项省级科技攻关项目，公司共申请了近180项发明专利，其中60项全球专利(pct专利)，有1个创新药艾瑞昔布已获批上市，另有8个创新药处于不同的临床阶段，多个创新药正申请临床，恒瑞医药正努力实现在重点领域的创新和国际水平接轨。为了在激烈的市场竞争中取得主动权，公司建立并完善了遍及全国的销售网络系统，拥有一支3000多人的销售队伍。拥有十几个年销售额过亿元以及5亿元以上的品牌产品。公司还积极拓展美国、欧洲、印度、南美等国家和地区的市场，扩大出口渠道。</w:t>
      </w:r>
    </w:p>
    <w:p>
      <w:pPr>
        <w:ind w:left="0" w:right="0" w:firstLine="560"/>
        <w:spacing w:before="450" w:after="450" w:line="312" w:lineRule="auto"/>
      </w:pPr>
      <w:r>
        <w:rPr>
          <w:rFonts w:ascii="宋体" w:hAnsi="宋体" w:eastAsia="宋体" w:cs="宋体"/>
          <w:color w:val="000"/>
          <w:sz w:val="28"/>
          <w:szCs w:val="28"/>
        </w:rPr>
        <w:t xml:space="preserve">(二)公司近况</w:t>
      </w:r>
    </w:p>
    <w:p>
      <w:pPr>
        <w:ind w:left="0" w:right="0" w:firstLine="560"/>
        <w:spacing w:before="450" w:after="450" w:line="312" w:lineRule="auto"/>
      </w:pPr>
      <w:r>
        <w:rPr>
          <w:rFonts w:ascii="宋体" w:hAnsi="宋体" w:eastAsia="宋体" w:cs="宋体"/>
          <w:color w:val="000"/>
          <w:sz w:val="28"/>
          <w:szCs w:val="28"/>
        </w:rPr>
        <w:t xml:space="preserve">20xx年12月17日(美国时间12月16日)，江苏恒瑞医药股份有限公司收到美国食品药品管理局(fda)通知，公司生产的伊立替康注射液通过美国fda认证，获准在美国上市销售。伊立替康注射液通过美国fda认证，使公司成为国内第一家注射液通过美国fda认证的制药企业。恒瑞医药将积极推动伊立替康注射液在美国销售，形成新的增长点，同时进一步加速推进其它制剂产品通过美国fda和欧盟认证，并实现销售。</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注射剂认证，为产业升级提升信心。</w:t>
      </w:r>
    </w:p>
    <w:p>
      <w:pPr>
        <w:ind w:left="0" w:right="0" w:firstLine="560"/>
        <w:spacing w:before="450" w:after="450" w:line="312" w:lineRule="auto"/>
      </w:pPr>
      <w:r>
        <w:rPr>
          <w:rFonts w:ascii="宋体" w:hAnsi="宋体" w:eastAsia="宋体" w:cs="宋体"/>
          <w:color w:val="000"/>
          <w:sz w:val="28"/>
          <w:szCs w:val="28"/>
        </w:rPr>
        <w:t xml:space="preserve">1、国内首次通过fda注射剂认证，为产业升级提升信心。fda对注射剂生产标准认定要求极严，此次是自20xx年华海药业首次通过口服制剂fda认证后，国内医药产业在国际场上再次升级。当前国内多家上市公司和非上市公司在开拓注射剂fda认证工作，其中规模较大的有海正药业富阳二期注射剂生产基地，预计在20xx年建设完毕。伊力替康全球仿制药市场处于高速成长期。</w:t>
      </w:r>
    </w:p>
    <w:p>
      <w:pPr>
        <w:ind w:left="0" w:right="0" w:firstLine="560"/>
        <w:spacing w:before="450" w:after="450" w:line="312" w:lineRule="auto"/>
      </w:pPr>
      <w:r>
        <w:rPr>
          <w:rFonts w:ascii="宋体" w:hAnsi="宋体" w:eastAsia="宋体" w:cs="宋体"/>
          <w:color w:val="000"/>
          <w:sz w:val="28"/>
          <w:szCs w:val="28"/>
        </w:rPr>
        <w:t xml:space="preserve">2、伊力替康全球仿制药市场处于高速成长期。该产品是抗癌领域一线用药，是辉瑞的原研药，20xx-20xx年全球专利陆续到期。因为是抗癌领域的注射剂型，进入门槛很高。在20xx年专利到期后，全球仿制药销售额持续增长，20xx年超过2亿美元，首次超过辉瑞的原研药(见图表1)。恒瑞从20xx年开始开展产品的fda制剂认证工作，体现了公司在制药领域的全球眼光。目前公司已与美国市场药品代理龙头合作，开展伊立替康在美国的销售工作。</w:t>
      </w:r>
    </w:p>
    <w:p>
      <w:pPr>
        <w:ind w:left="0" w:right="0" w:firstLine="560"/>
        <w:spacing w:before="450" w:after="450" w:line="312" w:lineRule="auto"/>
      </w:pPr>
      <w:r>
        <w:rPr>
          <w:rFonts w:ascii="宋体" w:hAnsi="宋体" w:eastAsia="宋体" w:cs="宋体"/>
          <w:color w:val="000"/>
          <w:sz w:val="28"/>
          <w:szCs w:val="28"/>
        </w:rPr>
        <w:t xml:space="preserve">3、制剂出口将成为长期发展重点之一。公司注射剂生产线通过fda认证意义重大，为制剂出口将成为长期发展重点之一后续产品开展fda认证工作积累了经验，后续产品主要是抗肿瘤类，按时间排序主要有奥沙利铂、来曲唑、多西他赛等，此前公司已取得了这些产品的原料药dmf文号(见图表2)。当前美国正面严重的药品短缺问题，主要品种即是抗肿瘤领域，随着公司未来anda品种增加，有望打开美国市场，制剂出口将成为公司中长期发展的重点。</w:t>
      </w:r>
    </w:p>
    <w:p>
      <w:pPr>
        <w:ind w:left="0" w:right="0" w:firstLine="560"/>
        <w:spacing w:before="450" w:after="450" w:line="312" w:lineRule="auto"/>
      </w:pPr>
      <w:r>
        <w:rPr>
          <w:rFonts w:ascii="宋体" w:hAnsi="宋体" w:eastAsia="宋体" w:cs="宋体"/>
          <w:color w:val="000"/>
          <w:sz w:val="28"/>
          <w:szCs w:val="28"/>
        </w:rPr>
        <w:t xml:space="preserve">4、通过认正由助于\"优质优价\"获得找遍定价优势。当前国内招标中对制药公司的研、通过认正由助于\"优质优价\"获得找遍定价优势。发能力和产品质量关注越来越高，和海外注册认证有利于获得高定价难度提升，fda通过fda认证获取招标定价格优势的模式将会日益被采纳。当前公司伊力替康国内销售额不到2亿元，预计取得认证后将陆续提升各地招标价格，凭借\"优质优价\"提升产品竞争力。</w:t>
      </w:r>
    </w:p>
    <w:p>
      <w:pPr>
        <w:ind w:left="0" w:right="0" w:firstLine="560"/>
        <w:spacing w:before="450" w:after="450" w:line="312" w:lineRule="auto"/>
      </w:pPr>
      <w:r>
        <w:rPr>
          <w:rFonts w:ascii="宋体" w:hAnsi="宋体" w:eastAsia="宋体" w:cs="宋体"/>
          <w:color w:val="000"/>
          <w:sz w:val="28"/>
          <w:szCs w:val="28"/>
        </w:rPr>
        <w:t xml:space="preserve">5、新产能明年投放有望提高明后年发展速度。公司近年来大力投资的恒瑞。豪森产业、新产能明年投放有望提高明后年发展速度。园明后年将逐步投产，打破造影剂和电解质大输液产品定位产能瓶颈，获得高速增长。认证有助于获得更多奖励和补助。</w:t>
      </w:r>
    </w:p>
    <w:p>
      <w:pPr>
        <w:ind w:left="0" w:right="0" w:firstLine="560"/>
        <w:spacing w:before="450" w:after="450" w:line="312" w:lineRule="auto"/>
      </w:pPr>
      <w:r>
        <w:rPr>
          <w:rFonts w:ascii="宋体" w:hAnsi="宋体" w:eastAsia="宋体" w:cs="宋体"/>
          <w:color w:val="000"/>
          <w:sz w:val="28"/>
          <w:szCs w:val="28"/>
        </w:rPr>
        <w:t xml:space="preserve">6、fda认证有助于获得更多奖励和补助。近年来公司大力投入研发得到了各类政府补助，此次通过fda认证，符合近年来发改委等部门鼓励医药产业创新和升级的发展方向，有助于得到更多激励，推动未来的创新发展。</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1、主要财务指标指标\\日期净利润(万元)</w:t>
      </w:r>
    </w:p>
    <w:p>
      <w:pPr>
        <w:ind w:left="0" w:right="0" w:firstLine="560"/>
        <w:spacing w:before="450" w:after="450" w:line="312" w:lineRule="auto"/>
      </w:pPr>
      <w:r>
        <w:rPr>
          <w:rFonts w:ascii="宋体" w:hAnsi="宋体" w:eastAsia="宋体" w:cs="宋体"/>
          <w:color w:val="000"/>
          <w:sz w:val="28"/>
          <w:szCs w:val="28"/>
        </w:rPr>
        <w:t xml:space="preserve">20xx-09-3067169、47</w:t>
      </w:r>
    </w:p>
    <w:p>
      <w:pPr>
        <w:ind w:left="0" w:right="0" w:firstLine="560"/>
        <w:spacing w:before="450" w:after="450" w:line="312" w:lineRule="auto"/>
      </w:pPr>
      <w:r>
        <w:rPr>
          <w:rFonts w:ascii="宋体" w:hAnsi="宋体" w:eastAsia="宋体" w:cs="宋体"/>
          <w:color w:val="000"/>
          <w:sz w:val="28"/>
          <w:szCs w:val="28"/>
        </w:rPr>
        <w:t xml:space="preserve">20xx-12-3172417、33</w:t>
      </w:r>
    </w:p>
    <w:p>
      <w:pPr>
        <w:ind w:left="0" w:right="0" w:firstLine="560"/>
        <w:spacing w:before="450" w:after="450" w:line="312" w:lineRule="auto"/>
      </w:pPr>
      <w:r>
        <w:rPr>
          <w:rFonts w:ascii="宋体" w:hAnsi="宋体" w:eastAsia="宋体" w:cs="宋体"/>
          <w:color w:val="000"/>
          <w:sz w:val="28"/>
          <w:szCs w:val="28"/>
        </w:rPr>
        <w:t xml:space="preserve">20xx-12-3166573、09</w:t>
      </w:r>
    </w:p>
    <w:p>
      <w:pPr>
        <w:ind w:left="0" w:right="0" w:firstLine="560"/>
        <w:spacing w:before="450" w:after="450" w:line="312" w:lineRule="auto"/>
      </w:pPr>
      <w:r>
        <w:rPr>
          <w:rFonts w:ascii="宋体" w:hAnsi="宋体" w:eastAsia="宋体" w:cs="宋体"/>
          <w:color w:val="000"/>
          <w:sz w:val="28"/>
          <w:szCs w:val="28"/>
        </w:rPr>
        <w:t xml:space="preserve">20xx-12-3142294、71</w:t>
      </w:r>
    </w:p>
    <w:p>
      <w:pPr>
        <w:ind w:left="0" w:right="0" w:firstLine="560"/>
        <w:spacing w:before="450" w:after="450" w:line="312" w:lineRule="auto"/>
      </w:pPr>
      <w:r>
        <w:rPr>
          <w:rFonts w:ascii="宋体" w:hAnsi="宋体" w:eastAsia="宋体" w:cs="宋体"/>
          <w:color w:val="000"/>
          <w:sz w:val="28"/>
          <w:szCs w:val="28"/>
        </w:rPr>
        <w:t xml:space="preserve">净利润增长率(%)净资产收益率(%)资产负债比率(%)净利润现金含量(%) 19、2516、7312、2764、43</w:t>
      </w:r>
    </w:p>
    <w:p>
      <w:pPr>
        <w:ind w:left="0" w:right="0" w:firstLine="560"/>
        <w:spacing w:before="450" w:after="450" w:line="312" w:lineRule="auto"/>
      </w:pPr>
      <w:r>
        <w:rPr>
          <w:rFonts w:ascii="宋体" w:hAnsi="宋体" w:eastAsia="宋体" w:cs="宋体"/>
          <w:color w:val="000"/>
          <w:sz w:val="28"/>
          <w:szCs w:val="28"/>
        </w:rPr>
        <w:t xml:space="preserve">8、7721、3310、8053、29</w:t>
      </w:r>
    </w:p>
    <w:p>
      <w:pPr>
        <w:ind w:left="0" w:right="0" w:firstLine="560"/>
        <w:spacing w:before="450" w:after="450" w:line="312" w:lineRule="auto"/>
      </w:pPr>
      <w:r>
        <w:rPr>
          <w:rFonts w:ascii="宋体" w:hAnsi="宋体" w:eastAsia="宋体" w:cs="宋体"/>
          <w:color w:val="000"/>
          <w:sz w:val="28"/>
          <w:szCs w:val="28"/>
        </w:rPr>
        <w:t xml:space="preserve">57、4025、5311、1365、96</w:t>
      </w:r>
    </w:p>
    <w:p>
      <w:pPr>
        <w:ind w:left="0" w:right="0" w:firstLine="560"/>
        <w:spacing w:before="450" w:after="450" w:line="312" w:lineRule="auto"/>
      </w:pPr>
      <w:r>
        <w:rPr>
          <w:rFonts w:ascii="宋体" w:hAnsi="宋体" w:eastAsia="宋体" w:cs="宋体"/>
          <w:color w:val="000"/>
          <w:sz w:val="28"/>
          <w:szCs w:val="28"/>
        </w:rPr>
        <w:t xml:space="preserve">1、9721、2110、20xx、77</w:t>
      </w:r>
    </w:p>
    <w:p>
      <w:pPr>
        <w:ind w:left="0" w:right="0" w:firstLine="560"/>
        <w:spacing w:before="450" w:after="450" w:line="312" w:lineRule="auto"/>
      </w:pPr>
      <w:r>
        <w:rPr>
          <w:rFonts w:ascii="宋体" w:hAnsi="宋体" w:eastAsia="宋体" w:cs="宋体"/>
          <w:color w:val="000"/>
          <w:sz w:val="28"/>
          <w:szCs w:val="28"/>
        </w:rPr>
        <w:t xml:space="preserve">净资产收益率：该指标最近一期行业平均值为6、56%，而公司最近一期净资产收益率为16、73%远远大于此值，且最近四年公司该指标均大于此值，反映了公司盈利能力较强。净利润增长率：该指标最近一期行业平均值为28、23%，而公司最近一期净资产增长率虽仅为19、25%，当从上表我们不难看出，随着公司营销模式的转变，该指标从20xx年的57、40%跌至20xx年的8、77%。而20xx年该指标迅速涨至19、25%，增长速度之快，放映了增长能力较强，前景较好。资产负债比率：该指标最近一期行业平均值为61、76%，而公司最近一期资产负债比率仅为12、27%，且最近四年该指标均远远小于行业平均值，放映了公司负债较少，偿债压力小。净利润现金含量：该指标最近一期行业平均值为-60、87%，而公司最近一期净利润现金含量为64、43%，且最近四年该指标均远远大于行业平均值，放映了公司收益质量良好，现金流动性较强。</w:t>
      </w:r>
    </w:p>
    <w:p>
      <w:pPr>
        <w:ind w:left="0" w:right="0" w:firstLine="560"/>
        <w:spacing w:before="450" w:after="450" w:line="312" w:lineRule="auto"/>
      </w:pPr>
      <w:r>
        <w:rPr>
          <w:rFonts w:ascii="宋体" w:hAnsi="宋体" w:eastAsia="宋体" w:cs="宋体"/>
          <w:color w:val="000"/>
          <w:sz w:val="28"/>
          <w:szCs w:val="28"/>
        </w:rPr>
        <w:t xml:space="preserve">2、可比公司估值</w:t>
      </w:r>
    </w:p>
    <w:p>
      <w:pPr>
        <w:ind w:left="0" w:right="0" w:firstLine="560"/>
        <w:spacing w:before="450" w:after="450" w:line="312" w:lineRule="auto"/>
      </w:pPr>
      <w:r>
        <w:rPr>
          <w:rFonts w:ascii="宋体" w:hAnsi="宋体" w:eastAsia="宋体" w:cs="宋体"/>
          <w:color w:val="000"/>
          <w:sz w:val="28"/>
          <w:szCs w:val="28"/>
        </w:rPr>
        <w:t xml:space="preserve">(注：以上数据均摘至中金研究报告)根据公司近年来的经营情况，与可比公司的估值及公司历史p/e，p/b值的走势，我们对公司20xx年业绩作出如下预期综合盈利预测20xx主营业务收入(人民币百万元)营业利润(人民币百万元)净利润(人民币百万元)6667248971，1211，46352460678093911413，20920xx3，74420xx4，65620xx5，46920xx6，689</w:t>
      </w:r>
    </w:p>
    <w:p>
      <w:pPr>
        <w:ind w:left="0" w:right="0" w:firstLine="560"/>
        <w:spacing w:before="450" w:after="450" w:line="312" w:lineRule="auto"/>
      </w:pPr>
      <w:r>
        <w:rPr>
          <w:rFonts w:ascii="宋体" w:hAnsi="宋体" w:eastAsia="宋体" w:cs="宋体"/>
          <w:color w:val="000"/>
          <w:sz w:val="28"/>
          <w:szCs w:val="28"/>
        </w:rPr>
        <w:t xml:space="preserve">总股本(人民币)eps(人民币)</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0、59</w:t>
      </w:r>
    </w:p>
    <w:p>
      <w:pPr>
        <w:ind w:left="0" w:right="0" w:firstLine="560"/>
        <w:spacing w:before="450" w:after="450" w:line="312" w:lineRule="auto"/>
      </w:pPr>
      <w:r>
        <w:rPr>
          <w:rFonts w:ascii="宋体" w:hAnsi="宋体" w:eastAsia="宋体" w:cs="宋体"/>
          <w:color w:val="000"/>
          <w:sz w:val="28"/>
          <w:szCs w:val="28"/>
        </w:rPr>
        <w:t xml:space="preserve">0、64</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我们预计20xx年公司将再次迎来业绩高速增长，根据公司经营情况，我们预测</w:t>
      </w:r>
    </w:p>
    <w:p>
      <w:pPr>
        <w:ind w:left="0" w:right="0" w:firstLine="560"/>
        <w:spacing w:before="450" w:after="450" w:line="312" w:lineRule="auto"/>
      </w:pPr>
      <w:r>
        <w:rPr>
          <w:rFonts w:ascii="宋体" w:hAnsi="宋体" w:eastAsia="宋体" w:cs="宋体"/>
          <w:color w:val="000"/>
          <w:sz w:val="28"/>
          <w:szCs w:val="28"/>
        </w:rPr>
        <w:t xml:space="preserve">20xx/20xx/20xx年eps分别是0、80/1、00/1、30元，对应当前股价p/e分别是37、5x/30x/23x，20xx年最后一批限制性股票激励将解禁，部分重磅新产品也将在20xx年开始推向市场，公司研发潜能释放，公司将迎来新一轮快速增长。</w:t>
      </w:r>
    </w:p>
    <w:p>
      <w:pPr>
        <w:ind w:left="0" w:right="0" w:firstLine="560"/>
        <w:spacing w:before="450" w:after="450" w:line="312" w:lineRule="auto"/>
      </w:pPr>
      <w:r>
        <w:rPr>
          <w:rFonts w:ascii="宋体" w:hAnsi="宋体" w:eastAsia="宋体" w:cs="宋体"/>
          <w:color w:val="000"/>
          <w:sz w:val="28"/>
          <w:szCs w:val="28"/>
        </w:rPr>
        <w:t xml:space="preserve">四、技术分析</w:t>
      </w:r>
    </w:p>
    <w:p>
      <w:pPr>
        <w:ind w:left="0" w:right="0" w:firstLine="560"/>
        <w:spacing w:before="450" w:after="450" w:line="312" w:lineRule="auto"/>
      </w:pPr>
      <w:r>
        <w:rPr>
          <w:rFonts w:ascii="宋体" w:hAnsi="宋体" w:eastAsia="宋体" w:cs="宋体"/>
          <w:color w:val="000"/>
          <w:sz w:val="28"/>
          <w:szCs w:val="28"/>
        </w:rPr>
        <w:t xml:space="preserve">(一)大盘后市研判(20xx、02、22)大盘后市研判(20xx、02、22)</w:t>
      </w:r>
    </w:p>
    <w:p>
      <w:pPr>
        <w:ind w:left="0" w:right="0" w:firstLine="560"/>
        <w:spacing w:before="450" w:after="450" w:line="312" w:lineRule="auto"/>
      </w:pPr>
      <w:r>
        <w:rPr>
          <w:rFonts w:ascii="宋体" w:hAnsi="宋体" w:eastAsia="宋体" w:cs="宋体"/>
          <w:color w:val="000"/>
          <w:sz w:val="28"/>
          <w:szCs w:val="28"/>
        </w:rPr>
        <w:t xml:space="preserve">继昨天大盘出现下探回升式走势后，指数今日早盘围绕半年线进行震荡，午后在各类题材股的活跃下，放量冲击2400点整数关口。市场呈现资金流入状态，买盘活跃，个股普涨仅有少数下跌。截止收盘沪指报收于2403点，上涨0、95%。;深成指报收于9862点，上涨1、72%;两市合计成交217亿元，成交量较昨天放大三成左右。板块方面：除银行板块外各大板块均有上涨，券商、地产、创业板等板块涨幅居前。技术面，股指整体还运行在上升的趋势当中，今日还上穿了上升楔形的上轨，表现出一定强势，在突破2400点后有虽然一定的获利盘回吐但在做多热情下影响不大。但对于现阶段形势，我们认为只要短期趋势未发生转向，仍保持谨慎做多的思路。操作上：在短期趋势未转变的前提下，仍以持股为主，适当减持近期涨幅较大且存在调整压力的个股。对于减持后的仓位可以买进底部的未大幅上涨的低价超跌股，充分利用资金，把短线行情做足，仓位控制在五成左右，果断了解手中调整压力较大的筹码。个股分析(恒瑞医药股票代码：600276目前股价：27、00)</w:t>
      </w:r>
    </w:p>
    <w:p>
      <w:pPr>
        <w:ind w:left="0" w:right="0" w:firstLine="560"/>
        <w:spacing w:before="450" w:after="450" w:line="312" w:lineRule="auto"/>
      </w:pPr>
      <w:r>
        <w:rPr>
          <w:rFonts w:ascii="宋体" w:hAnsi="宋体" w:eastAsia="宋体" w:cs="宋体"/>
          <w:color w:val="000"/>
          <w:sz w:val="28"/>
          <w:szCs w:val="28"/>
        </w:rPr>
        <w:t xml:space="preserve">(二)形态及技术指标分析</w:t>
      </w:r>
    </w:p>
    <w:p>
      <w:pPr>
        <w:ind w:left="0" w:right="0" w:firstLine="560"/>
        <w:spacing w:before="450" w:after="450" w:line="312" w:lineRule="auto"/>
      </w:pPr>
      <w:r>
        <w:rPr>
          <w:rFonts w:ascii="宋体" w:hAnsi="宋体" w:eastAsia="宋体" w:cs="宋体"/>
          <w:color w:val="000"/>
          <w:sz w:val="28"/>
          <w:szCs w:val="28"/>
        </w:rPr>
        <w:t xml:space="preserve">1、形态分析头肩顶：从长远趋势来看，该股票从20xx年3月至今基本上完成头肩顶形态的\"左肩\"\"头\"按目前趋势来看，后市出现\"右肩\"是大概率事件。而在此段趋势内，已形成两个比较标准的头肩顶形态，、20xx年3月到20xx年10月，股指走出了复合型头肩顶，13-14(1)元为它的颈线，正是股指突破该颈线形成强力支撑，后市股指走出了一波向上趋势，最高时股价为42、79元。20xx年2月至今股指也走出了一波复合型头肩顶，(2)而前期支撑位27、50为它的颈线，不过就今天的走势来看，颈线并未对它形成有效支撑，预计后市股指会加速下探。下降通道：根据近期(20xx年1月24日至今)走势，连接该区间内的各个低点，再做该段连线的平均线，即可得到一个通道线，而该通道线也反映出目前股指正位于向下趋势中。支撑线：根据20xx年1月25日的高点和20xx年7月2日的低点连接起来，我们可以得到一个支撑线，且该支撑线与下降通道线在股价为23、14时有一个较强支撑。2、技术指标移动平均线(ma)(1)就目前走势来看，股指已跌破5日均线，且5日线与10和60：日线均已形成死叉，20日线与60日线也已形成死叉。(2)短期均线(5日、10日、20日)均有明显向下趋势，而中长期均线(60日、120日、250日)趋势并不明朗。指数平滑异同移动平均线(macd)：目前dif和def均为负值，反映了目前市场为空头市场，且两者均已跌破0轴线，不过两者并未有明显相交趋势。随机指标(kdj)(1)k、d的取值低于20，且j值小于0位于超卖区，：(2)不过kdj目前反弹趋势并不明显，且三者无明显相交趋势。</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从行业发展前景及公司层面来看，我们建议投资者可长期持有该股票，而考虑当前宏观经济面及该股的近期表现，在投资策略上，建议投资者多以波段为主，正如前面我们所提到的当股票在23、14元企稳时，是一个很好的介入时机，以及后市投资者可重点关注该股票\"头肩顶\"形态的形成，在次过程中投资者也能寻求到一些好的投资机会。</w:t>
      </w:r>
    </w:p>
    <w:p>
      <w:pPr>
        <w:ind w:left="0" w:right="0" w:firstLine="560"/>
        <w:spacing w:before="450" w:after="450" w:line="312" w:lineRule="auto"/>
      </w:pPr>
      <w:r>
        <w:rPr>
          <w:rFonts w:ascii="黑体" w:hAnsi="黑体" w:eastAsia="黑体" w:cs="黑体"/>
          <w:color w:val="000000"/>
          <w:sz w:val="34"/>
          <w:szCs w:val="34"/>
          <w:b w:val="1"/>
          <w:bCs w:val="1"/>
        </w:rPr>
        <w:t xml:space="preserve">个人股票分析报告范文篇二</w:t>
      </w:r>
    </w:p>
    <w:p>
      <w:pPr>
        <w:ind w:left="0" w:right="0" w:firstLine="560"/>
        <w:spacing w:before="450" w:after="450" w:line="312" w:lineRule="auto"/>
      </w:pPr>
      <w:r>
        <w:rPr>
          <w:rFonts w:ascii="宋体" w:hAnsi="宋体" w:eastAsia="宋体" w:cs="宋体"/>
          <w:color w:val="000"/>
          <w:sz w:val="28"/>
          <w:szCs w:val="28"/>
        </w:rPr>
        <w:t xml:space="preserve">我国沪深股市发展至今已有上千只a股，经过十年的风风雨雨，投资者已日渐成熟，从早期个股的普涨普跌发展到现在，已经彻底告别了齐涨齐跌时代。从近两年的行情分析，每次上扬行情中涨升的个股所占比例不过1/2左右，而走势超过大盘的个股更是稀少，很多人即使判断对了大势，却由于选股的偏差，仍然无法获取盈利，可见选股对于投资者的重要。</w:t>
      </w:r>
    </w:p>
    <w:p>
      <w:pPr>
        <w:ind w:left="0" w:right="0" w:firstLine="560"/>
        <w:spacing w:before="450" w:after="450" w:line="312" w:lineRule="auto"/>
      </w:pPr>
      <w:r>
        <w:rPr>
          <w:rFonts w:ascii="宋体" w:hAnsi="宋体" w:eastAsia="宋体" w:cs="宋体"/>
          <w:color w:val="000"/>
          <w:sz w:val="28"/>
          <w:szCs w:val="28"/>
        </w:rPr>
        <w:t xml:space="preserve">那么如何选择一只股票呢?需要考察哪些技术指标呢?</w:t>
      </w:r>
    </w:p>
    <w:p>
      <w:pPr>
        <w:ind w:left="0" w:right="0" w:firstLine="560"/>
        <w:spacing w:before="450" w:after="450" w:line="312" w:lineRule="auto"/>
      </w:pPr>
      <w:r>
        <w:rPr>
          <w:rFonts w:ascii="宋体" w:hAnsi="宋体" w:eastAsia="宋体" w:cs="宋体"/>
          <w:color w:val="000"/>
          <w:sz w:val="28"/>
          <w:szCs w:val="28"/>
        </w:rPr>
        <w:t xml:space="preserve">选股的基本策略是：价值发现，选择高成长股，技术分析选股，立足于大盘指数的投资组合(指数基金)。基本分析选股，就是要进行</w:t>
      </w:r>
    </w:p>
    <w:p>
      <w:pPr>
        <w:ind w:left="0" w:right="0" w:firstLine="560"/>
        <w:spacing w:before="450" w:after="450" w:line="312" w:lineRule="auto"/>
      </w:pPr>
      <w:r>
        <w:rPr>
          <w:rFonts w:ascii="宋体" w:hAnsi="宋体" w:eastAsia="宋体" w:cs="宋体"/>
          <w:color w:val="000"/>
          <w:sz w:val="28"/>
          <w:szCs w:val="28"/>
        </w:rPr>
        <w:t xml:space="preserve">公司所处行业和发展周期分析，公司竞争地位和经营管理情况分析，公司财务分析 ，公司未来发展前景和利润预测，发现公司已存在或潜在的重大问题，结合市盈率指标选股 。</w:t>
      </w:r>
    </w:p>
    <w:p>
      <w:pPr>
        <w:ind w:left="0" w:right="0" w:firstLine="560"/>
        <w:spacing w:before="450" w:after="450" w:line="312" w:lineRule="auto"/>
      </w:pPr>
      <w:r>
        <w:rPr>
          <w:rFonts w:ascii="宋体" w:hAnsi="宋体" w:eastAsia="宋体" w:cs="宋体"/>
          <w:color w:val="000"/>
          <w:sz w:val="28"/>
          <w:szCs w:val="28"/>
        </w:rPr>
        <w:t xml:space="preserve">以江中药业为例，具体分析一下它的价值。</w:t>
      </w:r>
    </w:p>
    <w:p>
      <w:pPr>
        <w:ind w:left="0" w:right="0" w:firstLine="560"/>
        <w:spacing w:before="450" w:after="450" w:line="312" w:lineRule="auto"/>
      </w:pPr>
      <w:r>
        <w:rPr>
          <w:rFonts w:ascii="宋体" w:hAnsi="宋体" w:eastAsia="宋体" w:cs="宋体"/>
          <w:color w:val="000"/>
          <w:sz w:val="28"/>
          <w:szCs w:val="28"/>
        </w:rPr>
        <w:t xml:space="preserve">一. 公司所处行业和发展周期</w:t>
      </w:r>
    </w:p>
    <w:p>
      <w:pPr>
        <w:ind w:left="0" w:right="0" w:firstLine="560"/>
        <w:spacing w:before="450" w:after="450" w:line="312" w:lineRule="auto"/>
      </w:pPr>
      <w:r>
        <w:rPr>
          <w:rFonts w:ascii="宋体" w:hAnsi="宋体" w:eastAsia="宋体" w:cs="宋体"/>
          <w:color w:val="000"/>
          <w:sz w:val="28"/>
          <w:szCs w:val="28"/>
        </w:rPr>
        <w:t xml:space="preserve">任何公司的发展水平和发展的速度与其所处行业密切相关。一般来说，任何行 业都有其自身的产生、发展和衰落的生命周期，行业经历这四个阶段的时间长短不一</w:t>
      </w:r>
    </w:p>
    <w:p>
      <w:pPr>
        <w:ind w:left="0" w:right="0" w:firstLine="560"/>
        <w:spacing w:before="450" w:after="450" w:line="312" w:lineRule="auto"/>
      </w:pPr>
      <w:r>
        <w:rPr>
          <w:rFonts w:ascii="宋体" w:hAnsi="宋体" w:eastAsia="宋体" w:cs="宋体"/>
          <w:color w:val="000"/>
          <w:sz w:val="28"/>
          <w:szCs w:val="28"/>
        </w:rPr>
        <w:t xml:space="preserve">在我国，由于公司的一般规模较小，抗风险能力较弱，企业的短期经营思想比较浓厚，要想获得长期持续稳定的发展难度较大 ，上市公司中往往昙花一现者较多，但江中药业公司规模较大</w:t>
      </w:r>
    </w:p>
    <w:p>
      <w:pPr>
        <w:ind w:left="0" w:right="0" w:firstLine="560"/>
        <w:spacing w:before="450" w:after="450" w:line="312" w:lineRule="auto"/>
      </w:pPr>
      <w:r>
        <w:rPr>
          <w:rFonts w:ascii="宋体" w:hAnsi="宋体" w:eastAsia="宋体" w:cs="宋体"/>
          <w:color w:val="000"/>
          <w:sz w:val="28"/>
          <w:szCs w:val="28"/>
        </w:rPr>
        <w:t xml:space="preserve">二. 公司竞争地位和经营管理情况分析</w:t>
      </w:r>
    </w:p>
    <w:p>
      <w:pPr>
        <w:ind w:left="0" w:right="0" w:firstLine="560"/>
        <w:spacing w:before="450" w:after="450" w:line="312" w:lineRule="auto"/>
      </w:pPr>
      <w:r>
        <w:rPr>
          <w:rFonts w:ascii="宋体" w:hAnsi="宋体" w:eastAsia="宋体" w:cs="宋体"/>
          <w:color w:val="000"/>
          <w:sz w:val="28"/>
          <w:szCs w:val="28"/>
        </w:rPr>
        <w:t xml:space="preserve">市场经济的规律是优胜劣汰，无竞争优势的企业，注定要随着时间的推移逐渐萎缩及至消亡，只有确立了竞争优势，并且不断地通过技术更新、开发新产品等各 种措施来保持这种优势，公司才能长期存在，公司的股票才具有长期投资价值。决定一家公司竞争地位的首要因素是公司的技术水平，其次是公司的管理水平，另外 市场开拓能力和市场占有率、规模效益和项目储备及新产品开发能力也是决定公司 竞争能力的重要方面。对公司的竞争地位进行分析，可以使我们对公司的未来发展 情况有一个感性的认识。除此之外，我们还要对公司的经营管理情况进行分析，主 要从以下几个方面入手：管理人员素质和能力、企业经营效</w:t>
      </w:r>
    </w:p>
    <w:p>
      <w:pPr>
        <w:ind w:left="0" w:right="0" w:firstLine="560"/>
        <w:spacing w:before="450" w:after="450" w:line="312" w:lineRule="auto"/>
      </w:pPr>
      <w:r>
        <w:rPr>
          <w:rFonts w:ascii="宋体" w:hAnsi="宋体" w:eastAsia="宋体" w:cs="宋体"/>
          <w:color w:val="000"/>
          <w:sz w:val="28"/>
          <w:szCs w:val="28"/>
        </w:rPr>
        <w:t xml:space="preserve">三. 公司财务分析</w:t>
      </w:r>
    </w:p>
    <w:p>
      <w:pPr>
        <w:ind w:left="0" w:right="0" w:firstLine="560"/>
        <w:spacing w:before="450" w:after="450" w:line="312" w:lineRule="auto"/>
      </w:pPr>
      <w:r>
        <w:rPr>
          <w:rFonts w:ascii="宋体" w:hAnsi="宋体" w:eastAsia="宋体" w:cs="宋体"/>
          <w:color w:val="000"/>
          <w:sz w:val="28"/>
          <w:szCs w:val="28"/>
        </w:rPr>
        <w:t xml:space="preserve">如果说，对公司的竞争地位和经营管理情况进行的分析，主要是定性分析，那 么对公司财务报表进行的财务分析则是对公司情况的定量分析。</w:t>
      </w:r>
    </w:p>
    <w:p>
      <w:pPr>
        <w:ind w:left="0" w:right="0" w:firstLine="560"/>
        <w:spacing w:before="450" w:after="450" w:line="312" w:lineRule="auto"/>
      </w:pPr>
      <w:r>
        <w:rPr>
          <w:rFonts w:ascii="宋体" w:hAnsi="宋体" w:eastAsia="宋体" w:cs="宋体"/>
          <w:color w:val="000"/>
          <w:sz w:val="28"/>
          <w:szCs w:val="28"/>
        </w:rPr>
        <w:t xml:space="preserve">四. 公司未来发展前景和利润预测</w:t>
      </w:r>
    </w:p>
    <w:p>
      <w:pPr>
        <w:ind w:left="0" w:right="0" w:firstLine="560"/>
        <w:spacing w:before="450" w:after="450" w:line="312" w:lineRule="auto"/>
      </w:pPr>
      <w:r>
        <w:rPr>
          <w:rFonts w:ascii="宋体" w:hAnsi="宋体" w:eastAsia="宋体" w:cs="宋体"/>
          <w:color w:val="000"/>
          <w:sz w:val="28"/>
          <w:szCs w:val="28"/>
        </w:rPr>
        <w:t xml:space="preserve">投资者可以综合分析公司各方面情况，对公司的未来发展前景作一基本估计，分析方法主要从上面介绍的几方面加以考虑。另外还可通过对公司的产品产量、成本、利润率、各项费用等各因素的分析，预测公司下一期或几期的利润，以便为公司的内在价值作一定量估计。这项工作由于专业性较强，一般由专业分析师进行，普通投资者虽然对利润预测难度较大，仍然可以根据自己掌握的信息作一大概的估 计，对于选股的投资决策不无裨益。</w:t>
      </w:r>
    </w:p>
    <w:p>
      <w:pPr>
        <w:ind w:left="0" w:right="0" w:firstLine="560"/>
        <w:spacing w:before="450" w:after="450" w:line="312" w:lineRule="auto"/>
      </w:pPr>
      <w:r>
        <w:rPr>
          <w:rFonts w:ascii="宋体" w:hAnsi="宋体" w:eastAsia="宋体" w:cs="宋体"/>
          <w:color w:val="000"/>
          <w:sz w:val="28"/>
          <w:szCs w:val="28"/>
        </w:rPr>
        <w:t xml:space="preserve">五.发现公司已存在或潜在的重大问题</w:t>
      </w:r>
    </w:p>
    <w:p>
      <w:pPr>
        <w:ind w:left="0" w:right="0" w:firstLine="560"/>
        <w:spacing w:before="450" w:after="450" w:line="312" w:lineRule="auto"/>
      </w:pPr>
      <w:r>
        <w:rPr>
          <w:rFonts w:ascii="宋体" w:hAnsi="宋体" w:eastAsia="宋体" w:cs="宋体"/>
          <w:color w:val="000"/>
          <w:sz w:val="28"/>
          <w:szCs w:val="28"/>
        </w:rPr>
        <w:t xml:space="preserve">在选股时，除对公司其它各方面情况进行详细分析外，我们还必须通过对公司 年报、中报以及其它各类披露信息的分析，发现公司存在的或潜在的重大问题，及时调整投资策略，回避风险。由于各家公司所处行业、发展周期、经营环境、地域等各不相同，存在的问题也会各不相同，我们必须针对每家的情况作具体的分析，没有一个固定的分析模式，但是一般发生的重大问题容易出现在以下几方面：</w:t>
      </w:r>
    </w:p>
    <w:p>
      <w:pPr>
        <w:ind w:left="0" w:right="0" w:firstLine="560"/>
        <w:spacing w:before="450" w:after="450" w:line="312" w:lineRule="auto"/>
      </w:pPr>
      <w:r>
        <w:rPr>
          <w:rFonts w:ascii="宋体" w:hAnsi="宋体" w:eastAsia="宋体" w:cs="宋体"/>
          <w:color w:val="000"/>
          <w:sz w:val="28"/>
          <w:szCs w:val="28"/>
        </w:rPr>
        <w:t xml:space="preserve">1. 公司生产经营存在极大问题，甚至难以持续经营</w:t>
      </w:r>
    </w:p>
    <w:p>
      <w:pPr>
        <w:ind w:left="0" w:right="0" w:firstLine="560"/>
        <w:spacing w:before="450" w:after="450" w:line="312" w:lineRule="auto"/>
      </w:pPr>
      <w:r>
        <w:rPr>
          <w:rFonts w:ascii="宋体" w:hAnsi="宋体" w:eastAsia="宋体" w:cs="宋体"/>
          <w:color w:val="000"/>
          <w:sz w:val="28"/>
          <w:szCs w:val="28"/>
        </w:rPr>
        <w:t xml:space="preserve">公司生产经营发生极大问题，持续经营都难以维持，甚至资不抵债，濒临破产和倒闭的边缘。</w:t>
      </w:r>
    </w:p>
    <w:p>
      <w:pPr>
        <w:ind w:left="0" w:right="0" w:firstLine="560"/>
        <w:spacing w:before="450" w:after="450" w:line="312" w:lineRule="auto"/>
      </w:pPr>
      <w:r>
        <w:rPr>
          <w:rFonts w:ascii="宋体" w:hAnsi="宋体" w:eastAsia="宋体" w:cs="宋体"/>
          <w:color w:val="000"/>
          <w:sz w:val="28"/>
          <w:szCs w:val="28"/>
        </w:rPr>
        <w:t xml:space="preserve">2. 公司发生重大诉讼案件</w:t>
      </w:r>
    </w:p>
    <w:p>
      <w:pPr>
        <w:ind w:left="0" w:right="0" w:firstLine="560"/>
        <w:spacing w:before="450" w:after="450" w:line="312" w:lineRule="auto"/>
      </w:pPr>
      <w:r>
        <w:rPr>
          <w:rFonts w:ascii="宋体" w:hAnsi="宋体" w:eastAsia="宋体" w:cs="宋体"/>
          <w:color w:val="000"/>
          <w:sz w:val="28"/>
          <w:szCs w:val="28"/>
        </w:rPr>
        <w:t xml:space="preserve">由于债务或担保连带责任等，公司发生重大诉讼案件，涉及金额巨大，一旦债务成立并限期偿还，将严重影响公司利润、对生产经营将产生重大影响，对公司信 誉也可能受到很大损害。更为严重的公司还可能面临破产危险。</w:t>
      </w:r>
    </w:p>
    <w:p>
      <w:pPr>
        <w:ind w:left="0" w:right="0" w:firstLine="560"/>
        <w:spacing w:before="450" w:after="450" w:line="312" w:lineRule="auto"/>
      </w:pPr>
      <w:r>
        <w:rPr>
          <w:rFonts w:ascii="宋体" w:hAnsi="宋体" w:eastAsia="宋体" w:cs="宋体"/>
          <w:color w:val="000"/>
          <w:sz w:val="28"/>
          <w:szCs w:val="28"/>
        </w:rPr>
        <w:t xml:space="preserve">3.投资项目失败 ，公司遭受重大损失</w:t>
      </w:r>
    </w:p>
    <w:p>
      <w:pPr>
        <w:ind w:left="0" w:right="0" w:firstLine="560"/>
        <w:spacing w:before="450" w:after="450" w:line="312" w:lineRule="auto"/>
      </w:pPr>
      <w:r>
        <w:rPr>
          <w:rFonts w:ascii="宋体" w:hAnsi="宋体" w:eastAsia="宋体" w:cs="宋体"/>
          <w:color w:val="000"/>
          <w:sz w:val="28"/>
          <w:szCs w:val="28"/>
        </w:rPr>
        <w:t xml:space="preserve">公司运用募股资金或债务资金，进行项目投资，由于事先估计不足、或投资环境发生重大变化、或产品销路发生变化、或技术上难以实现等各种原因，使得投资 项目失败，公司遭受重大损失，对公司未来的盈利预测发生重大改变。</w:t>
      </w:r>
    </w:p>
    <w:p>
      <w:pPr>
        <w:ind w:left="0" w:right="0" w:firstLine="560"/>
        <w:spacing w:before="450" w:after="450" w:line="312" w:lineRule="auto"/>
      </w:pPr>
      <w:r>
        <w:rPr>
          <w:rFonts w:ascii="宋体" w:hAnsi="宋体" w:eastAsia="宋体" w:cs="宋体"/>
          <w:color w:val="000"/>
          <w:sz w:val="28"/>
          <w:szCs w:val="28"/>
        </w:rPr>
        <w:t xml:space="preserve">4.从财务指标中发现重大问题</w:t>
      </w:r>
    </w:p>
    <w:p>
      <w:pPr>
        <w:ind w:left="0" w:right="0" w:firstLine="560"/>
        <w:spacing w:before="450" w:after="450" w:line="312" w:lineRule="auto"/>
      </w:pPr>
      <w:r>
        <w:rPr>
          <w:rFonts w:ascii="宋体" w:hAnsi="宋体" w:eastAsia="宋体" w:cs="宋体"/>
          <w:color w:val="000"/>
          <w:sz w:val="28"/>
          <w:szCs w:val="28"/>
        </w:rPr>
        <w:t xml:space="preserve">从一些财务指标中可以发现公司存在的重大问题。(1) 应收帐款绝对值和增幅巨大，应收帐款周转率过低，说明公司在帐款回收上可能出现了较大问题;(2) 存货巨额增加、存货周转率下降，很可能公司产品销售发生问题，产品积压，这时最 好再进一步分析是原材料增加还是产成品大幅增加;(3) 关联交易数额巨大，或者上市公司的母公司占用上市公司巨额资金，或者上市公司的销售额大部分来源于母公司，利润可能存在虚假，但是对待关联交易需认真分析，也许一切交易都是正常合法的;(4) 利润虚假，对此问题一般投资者很难发现，但是可以发现</w:t>
      </w:r>
    </w:p>
    <w:p>
      <w:pPr>
        <w:ind w:left="0" w:right="0" w:firstLine="560"/>
        <w:spacing w:before="450" w:after="450" w:line="312" w:lineRule="auto"/>
      </w:pPr>
      <w:r>
        <w:rPr>
          <w:rFonts w:ascii="宋体" w:hAnsi="宋体" w:eastAsia="宋体" w:cs="宋体"/>
          <w:color w:val="000"/>
          <w:sz w:val="28"/>
          <w:szCs w:val="28"/>
        </w:rPr>
        <w:t xml:space="preserve">六.结合市盈率指标选股</w:t>
      </w:r>
    </w:p>
    <w:p>
      <w:pPr>
        <w:ind w:left="0" w:right="0" w:firstLine="560"/>
        <w:spacing w:before="450" w:after="450" w:line="312" w:lineRule="auto"/>
      </w:pPr>
      <w:r>
        <w:rPr>
          <w:rFonts w:ascii="宋体" w:hAnsi="宋体" w:eastAsia="宋体" w:cs="宋体"/>
          <w:color w:val="000"/>
          <w:sz w:val="28"/>
          <w:szCs w:val="28"/>
        </w:rPr>
        <w:t xml:space="preserve">运用基本分析方法，我们可以通过每股盈利、市盈率等指标，并综合考虑公司所在板块、股本大小、公司发展前景等因素，确定公司的合理价格，如果价格被低 估，则可作为备选股票，择机买入。 在此方法中，市盈率是最重要的参考指标，究竟市盈率处在什么位置比较合 理，并没有一个绝对的标准，各个国家和地区的平均市盈率差距也很大，欧美国家 股市平均市盈率经常保持在20倍左右，日本则在很长一段时间内高居60倍以上吗、近几年来，我国沪深股市的平均市盈率水平在30-50倍的范围内波动，一般来 说，30倍左右是低风险区，50倍左右是高风险区，从投资价值的角度分析，假如我们把一年期的银行存款利率作为无风险收益 率，那么在股市中高于这一收益率的收益水平就是我们可以接受的，例如我们以目 前的一年期银行存款利率3.78% 所对应的市盈率26.5倍，作为判断股票投资价值的标准，低于这一市盈率水平的股票，就可以认为价值被低估、具备了投资价值。然而如果仅从这一角度去考虑问题，我们必然要犯错误，因为市盈率受一些因素的 影响巨大。首先，市盈率水平与公司所处行业密切相关。此外，公司高成长与否，对市盈率有重大影响。俗话说，买股票就是买公司的未来，一个对未来有良好预期的个股，其股价自然就高。公司未来前景越好，成长性越高，市盈率水平就越高。那么如何衡量这一因素呢，我们在此引入动态市盈率的概念，从市盈率的公式可以看出，市盈率是股价与每股收益的比值，每股收益的变化，使市盈率向相反方向变化，由每股收益的不同，我们可以计算出3种市盈</w:t>
      </w:r>
    </w:p>
    <w:p>
      <w:pPr>
        <w:ind w:left="0" w:right="0" w:firstLine="560"/>
        <w:spacing w:before="450" w:after="450" w:line="312" w:lineRule="auto"/>
      </w:pPr>
      <w:r>
        <w:rPr>
          <w:rFonts w:ascii="宋体" w:hAnsi="宋体" w:eastAsia="宋体" w:cs="宋体"/>
          <w:color w:val="000"/>
          <w:sz w:val="28"/>
          <w:szCs w:val="28"/>
        </w:rPr>
        <w:t xml:space="preserve">率，即市盈率ⅰ，市盈率ⅱ，市盈率ⅲ。</w:t>
      </w:r>
    </w:p>
    <w:p>
      <w:pPr>
        <w:ind w:left="0" w:right="0" w:firstLine="560"/>
        <w:spacing w:before="450" w:after="450" w:line="312" w:lineRule="auto"/>
      </w:pPr>
      <w:r>
        <w:rPr>
          <w:rFonts w:ascii="宋体" w:hAnsi="宋体" w:eastAsia="宋体" w:cs="宋体"/>
          <w:color w:val="000"/>
          <w:sz w:val="28"/>
          <w:szCs w:val="28"/>
        </w:rPr>
        <w:t xml:space="preserve">市盈率ⅰ=考察期股价 / 上年度每股收益</w:t>
      </w:r>
    </w:p>
    <w:p>
      <w:pPr>
        <w:ind w:left="0" w:right="0" w:firstLine="560"/>
        <w:spacing w:before="450" w:after="450" w:line="312" w:lineRule="auto"/>
      </w:pPr>
      <w:r>
        <w:rPr>
          <w:rFonts w:ascii="宋体" w:hAnsi="宋体" w:eastAsia="宋体" w:cs="宋体"/>
          <w:color w:val="000"/>
          <w:sz w:val="28"/>
          <w:szCs w:val="28"/>
        </w:rPr>
        <w:t xml:space="preserve">市盈率ⅱ=考察期股价 / 中期每股收益 ×2</w:t>
      </w:r>
    </w:p>
    <w:p>
      <w:pPr>
        <w:ind w:left="0" w:right="0" w:firstLine="560"/>
        <w:spacing w:before="450" w:after="450" w:line="312" w:lineRule="auto"/>
      </w:pPr>
      <w:r>
        <w:rPr>
          <w:rFonts w:ascii="宋体" w:hAnsi="宋体" w:eastAsia="宋体" w:cs="宋体"/>
          <w:color w:val="000"/>
          <w:sz w:val="28"/>
          <w:szCs w:val="28"/>
        </w:rPr>
        <w:t xml:space="preserve">市盈率ⅲ=考察期股价 / 预期本年每股收益</w:t>
      </w:r>
    </w:p>
    <w:p>
      <w:pPr>
        <w:ind w:left="0" w:right="0" w:firstLine="560"/>
        <w:spacing w:before="450" w:after="450" w:line="312" w:lineRule="auto"/>
      </w:pPr>
      <w:r>
        <w:rPr>
          <w:rFonts w:ascii="宋体" w:hAnsi="宋体" w:eastAsia="宋体" w:cs="宋体"/>
          <w:color w:val="000"/>
          <w:sz w:val="28"/>
          <w:szCs w:val="28"/>
        </w:rPr>
        <w:t xml:space="preserve">市盈率ⅰ是基于假设企业考察期每股收益与上年每股收益相同，而上年每股收益实际上不能真实地反映企业当前的实际经营情况和获利能力，因此该市盈率不能真实地反映实际市盈率水平，其作用也就大打折扣。 3种市盈率虽然各有不足，毕竟是投资的重要依据，我们将3种市盈率结合起来考虑问题就会更加全面。从以上分析可以看出，市盈率受多种因素影响，因此要辩证地看待市盈率，而且应该把市盈率和成长性结合起来考虑。在成长性类似的企业中，应选择市盈率低 的股票，若一个企业成长性良好，即使市盈率高些也还是可以介入。</w:t>
      </w:r>
    </w:p>
    <w:p>
      <w:pPr>
        <w:ind w:left="0" w:right="0" w:firstLine="560"/>
        <w:spacing w:before="450" w:after="450" w:line="312" w:lineRule="auto"/>
      </w:pPr>
      <w:r>
        <w:rPr>
          <w:rFonts w:ascii="黑体" w:hAnsi="黑体" w:eastAsia="黑体" w:cs="黑体"/>
          <w:color w:val="000000"/>
          <w:sz w:val="34"/>
          <w:szCs w:val="34"/>
          <w:b w:val="1"/>
          <w:bCs w:val="1"/>
        </w:rPr>
        <w:t xml:space="preserve">个人股票分析报告范文篇三</w:t>
      </w:r>
    </w:p>
    <w:p>
      <w:pPr>
        <w:ind w:left="0" w:right="0" w:firstLine="560"/>
        <w:spacing w:before="450" w:after="450" w:line="312" w:lineRule="auto"/>
      </w:pPr>
      <w:r>
        <w:rPr>
          <w:rFonts w:ascii="宋体" w:hAnsi="宋体" w:eastAsia="宋体" w:cs="宋体"/>
          <w:color w:val="000"/>
          <w:sz w:val="28"/>
          <w:szCs w:val="28"/>
        </w:rPr>
        <w:t xml:space="preserve">1.影响股票价格因素：</w:t>
      </w:r>
    </w:p>
    <w:p>
      <w:pPr>
        <w:ind w:left="0" w:right="0" w:firstLine="560"/>
        <w:spacing w:before="450" w:after="450" w:line="312" w:lineRule="auto"/>
      </w:pPr>
      <w:r>
        <w:rPr>
          <w:rFonts w:ascii="宋体" w:hAnsi="宋体" w:eastAsia="宋体" w:cs="宋体"/>
          <w:color w:val="000"/>
          <w:sz w:val="28"/>
          <w:szCs w:val="28"/>
        </w:rPr>
        <w:t xml:space="preserve">1.通货膨胀.在通货膨胀之初,公司、企业的房地产、机器设备等固</w:t>
      </w:r>
    </w:p>
    <w:p>
      <w:pPr>
        <w:ind w:left="0" w:right="0" w:firstLine="560"/>
        <w:spacing w:before="450" w:after="450" w:line="312" w:lineRule="auto"/>
      </w:pPr>
      <w:r>
        <w:rPr>
          <w:rFonts w:ascii="宋体" w:hAnsi="宋体" w:eastAsia="宋体" w:cs="宋体"/>
          <w:color w:val="000"/>
          <w:sz w:val="28"/>
          <w:szCs w:val="28"/>
        </w:rPr>
        <w:t xml:space="preserve">定资产账面价格因通货膨胀而水涨船高，物价上涨不但使企业存货能高价售出，而且使企业从以往低价购入的原材料上获利，名义资产增值与名义盈利增加，自然会使公司、企业股票市场价格上涨。同时，预感到通货膨胀可能加剧的人们，为保值也会抢购股票，刺激股价短暂上扬。然而，当通货膨胀持续上升一段时间以后，它便会使股票价格走势逆转，并会给投资者带来负效益，公司、企业资产虚假增值显露出来，新的生产成本因原材料等价格上升而提高，企业利润相应减少，投资者开始抛出股票，转而寻找其他金融资产保值的方式，所以这些都将使股票市场需求萎缩，供大于求，股票价格自然也会显著下降。严重的通货膨胀还会使投资者持有的股票贬值，抛售股票得到的货币收入的实际购买力下降。</w:t>
      </w:r>
    </w:p>
    <w:p>
      <w:pPr>
        <w:ind w:left="0" w:right="0" w:firstLine="560"/>
        <w:spacing w:before="450" w:after="450" w:line="312" w:lineRule="auto"/>
      </w:pPr>
      <w:r>
        <w:rPr>
          <w:rFonts w:ascii="宋体" w:hAnsi="宋体" w:eastAsia="宋体" w:cs="宋体"/>
          <w:color w:val="000"/>
          <w:sz w:val="28"/>
          <w:szCs w:val="28"/>
        </w:rPr>
        <w:t xml:space="preserve">2.银行存贷款利率。一般来说，银行利率上升，股票价格下跌，反</w:t>
      </w:r>
    </w:p>
    <w:p>
      <w:pPr>
        <w:ind w:left="0" w:right="0" w:firstLine="560"/>
        <w:spacing w:before="450" w:after="450" w:line="312" w:lineRule="auto"/>
      </w:pPr>
      <w:r>
        <w:rPr>
          <w:rFonts w:ascii="宋体" w:hAnsi="宋体" w:eastAsia="宋体" w:cs="宋体"/>
          <w:color w:val="000"/>
          <w:sz w:val="28"/>
          <w:szCs w:val="28"/>
        </w:rPr>
        <w:t xml:space="preserve">3汇率因素。一是本国货币升值有利于以进口原材料为主从事生</w:t>
      </w:r>
    </w:p>
    <w:p>
      <w:pPr>
        <w:ind w:left="0" w:right="0" w:firstLine="560"/>
        <w:spacing w:before="450" w:after="450" w:line="312" w:lineRule="auto"/>
      </w:pPr>
      <w:r>
        <w:rPr>
          <w:rFonts w:ascii="宋体" w:hAnsi="宋体" w:eastAsia="宋体" w:cs="宋体"/>
          <w:color w:val="000"/>
          <w:sz w:val="28"/>
          <w:szCs w:val="28"/>
        </w:rPr>
        <w:t xml:space="preserve">4宏观经济。</w:t>
      </w:r>
    </w:p>
    <w:p>
      <w:pPr>
        <w:ind w:left="0" w:right="0" w:firstLine="560"/>
        <w:spacing w:before="450" w:after="450" w:line="312" w:lineRule="auto"/>
      </w:pPr>
      <w:r>
        <w:rPr>
          <w:rFonts w:ascii="宋体" w:hAnsi="宋体" w:eastAsia="宋体" w:cs="宋体"/>
          <w:color w:val="000"/>
          <w:sz w:val="28"/>
          <w:szCs w:val="28"/>
        </w:rPr>
        <w:t xml:space="preserve">5社会、政治因素.</w:t>
      </w:r>
    </w:p>
    <w:p>
      <w:pPr>
        <w:ind w:left="0" w:right="0" w:firstLine="560"/>
        <w:spacing w:before="450" w:after="450" w:line="312" w:lineRule="auto"/>
      </w:pPr>
      <w:r>
        <w:rPr>
          <w:rFonts w:ascii="宋体" w:hAnsi="宋体" w:eastAsia="宋体" w:cs="宋体"/>
          <w:color w:val="000"/>
          <w:sz w:val="28"/>
          <w:szCs w:val="28"/>
        </w:rPr>
        <w:t xml:space="preserve">6市场因素。</w:t>
      </w:r>
    </w:p>
    <w:p>
      <w:pPr>
        <w:ind w:left="0" w:right="0" w:firstLine="560"/>
        <w:spacing w:before="450" w:after="450" w:line="312" w:lineRule="auto"/>
      </w:pPr>
      <w:r>
        <w:rPr>
          <w:rFonts w:ascii="宋体" w:hAnsi="宋体" w:eastAsia="宋体" w:cs="宋体"/>
          <w:color w:val="000"/>
          <w:sz w:val="28"/>
          <w:szCs w:val="28"/>
        </w:rPr>
        <w:t xml:space="preserve">7金融风险。金融风险与公司的筹集资金的方式有关。我们通常通</w:t>
      </w:r>
    </w:p>
    <w:p>
      <w:pPr>
        <w:ind w:left="0" w:right="0" w:firstLine="560"/>
        <w:spacing w:before="450" w:after="450" w:line="312" w:lineRule="auto"/>
      </w:pPr>
      <w:r>
        <w:rPr>
          <w:rFonts w:ascii="宋体" w:hAnsi="宋体" w:eastAsia="宋体" w:cs="宋体"/>
          <w:color w:val="000"/>
          <w:sz w:val="28"/>
          <w:szCs w:val="28"/>
        </w:rPr>
        <w:t xml:space="preserve">8经营风险。经营风险指的是由于公司的外部经营环境和条件以及</w:t>
      </w:r>
    </w:p>
    <w:p>
      <w:pPr>
        <w:ind w:left="0" w:right="0" w:firstLine="560"/>
        <w:spacing w:before="450" w:after="450" w:line="312" w:lineRule="auto"/>
      </w:pPr>
      <w:r>
        <w:rPr>
          <w:rFonts w:ascii="宋体" w:hAnsi="宋体" w:eastAsia="宋体" w:cs="宋体"/>
          <w:color w:val="000"/>
          <w:sz w:val="28"/>
          <w:szCs w:val="28"/>
        </w:rPr>
        <w:t xml:space="preserve">9流动性风险。流动性风险是指由于将资产变成现金方面的潜在困</w:t>
      </w:r>
    </w:p>
    <w:p>
      <w:pPr>
        <w:ind w:left="0" w:right="0" w:firstLine="560"/>
        <w:spacing w:before="450" w:after="450" w:line="312" w:lineRule="auto"/>
      </w:pPr>
      <w:r>
        <w:rPr>
          <w:rFonts w:ascii="宋体" w:hAnsi="宋体" w:eastAsia="宋体" w:cs="宋体"/>
          <w:color w:val="000"/>
          <w:sz w:val="28"/>
          <w:szCs w:val="28"/>
        </w:rPr>
        <w:t xml:space="preserve">10操作性风险。在同一个证劵市场上，对待同一家公司的股票，不</w:t>
      </w:r>
    </w:p>
    <w:p>
      <w:pPr>
        <w:ind w:left="0" w:right="0" w:firstLine="560"/>
        <w:spacing w:before="450" w:after="450" w:line="312" w:lineRule="auto"/>
      </w:pPr>
      <w:r>
        <w:rPr>
          <w:rFonts w:ascii="宋体" w:hAnsi="宋体" w:eastAsia="宋体" w:cs="宋体"/>
          <w:color w:val="000"/>
          <w:sz w:val="28"/>
          <w:szCs w:val="28"/>
        </w:rPr>
        <w:t xml:space="preserve">11利率变动。利率变动，出现货币供给量变化，从而导致证劵需求变化而导致证劵价格变动的一种风险。利率下调证劵价格上升;相反，利率上调，价格随之下跌。</w:t>
      </w:r>
    </w:p>
    <w:p>
      <w:pPr>
        <w:ind w:left="0" w:right="0" w:firstLine="560"/>
        <w:spacing w:before="450" w:after="450" w:line="312" w:lineRule="auto"/>
      </w:pPr>
      <w:r>
        <w:rPr>
          <w:rFonts w:ascii="宋体" w:hAnsi="宋体" w:eastAsia="宋体" w:cs="宋体"/>
          <w:color w:val="000"/>
          <w:sz w:val="28"/>
          <w:szCs w:val="28"/>
        </w:rPr>
        <w:t xml:space="preserve">12物价变动产生的风险。也称通货膨胀风险，指的是物价变动影响证劵价格的变动。这里有两种情况：一种是一些重要物品(电、煤、油等)价格的变动，从而影响大部分产品的成本和收益;另一种是那个物价指数的变动。一般来说，在物价指数上涨时，货币贬值，人们会觉的买债券吃亏了，而引起债券价格下跌。但是，股票却是一种保值手段，因为拥有企业资产的象征，物价上涨使企业资产也会随之增值。因此，物价上涨也常常引起股价上涨。另一方面，特别是煤、电、油上涨时使企业成本增加，这是投资股票也不免会有风险。不过总的来说，物价上涨，债券价格下跌，股市则会兴旺。</w:t>
      </w:r>
    </w:p>
    <w:p>
      <w:pPr>
        <w:ind w:left="0" w:right="0" w:firstLine="560"/>
        <w:spacing w:before="450" w:after="450" w:line="312" w:lineRule="auto"/>
      </w:pPr>
      <w:r>
        <w:rPr>
          <w:rFonts w:ascii="宋体" w:hAnsi="宋体" w:eastAsia="宋体" w:cs="宋体"/>
          <w:color w:val="000"/>
          <w:sz w:val="28"/>
          <w:szCs w:val="28"/>
        </w:rPr>
        <w:t xml:space="preserve">13市场本身各种因素引起的风险。证劵市场瞬息万变，直</w:t>
      </w:r>
    </w:p>
    <w:p>
      <w:pPr>
        <w:ind w:left="0" w:right="0" w:firstLine="560"/>
        <w:spacing w:before="450" w:after="450" w:line="312" w:lineRule="auto"/>
      </w:pPr>
      <w:r>
        <w:rPr>
          <w:rFonts w:ascii="宋体" w:hAnsi="宋体" w:eastAsia="宋体" w:cs="宋体"/>
          <w:color w:val="000"/>
          <w:sz w:val="28"/>
          <w:szCs w:val="28"/>
        </w:rPr>
        <w:t xml:space="preserve">14企业经营方面具有的风险。指上升公司因为行业竞争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2024-09-20T14:48:25+08:00</dcterms:created>
  <dcterms:modified xsi:type="dcterms:W3CDTF">2024-09-20T14:48:25+08:00</dcterms:modified>
</cp:coreProperties>
</file>

<file path=docProps/custom.xml><?xml version="1.0" encoding="utf-8"?>
<Properties xmlns="http://schemas.openxmlformats.org/officeDocument/2006/custom-properties" xmlns:vt="http://schemas.openxmlformats.org/officeDocument/2006/docPropsVTypes"/>
</file>