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安全培训认识心得体会(五篇)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安全培训认识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安全培训认识心得体会篇一</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安全培训学习心得体会2[_TAG_h3]安全培训认识心得体会篇三</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宋体" w:hAnsi="宋体" w:eastAsia="宋体" w:cs="宋体"/>
          <w:color w:val="000"/>
          <w:sz w:val="28"/>
          <w:szCs w:val="28"/>
        </w:rPr>
        <w:t xml:space="preserve">安全培训学习心得体会3[_TAG_h3]安全培训认识心得体会篇四</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安全培训认识心得体会篇五</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第一方面，制度保证措施必须到位。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二、加强对师生的安全教育，培养自护能力。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三、加强检查，消除隐患，及时整改。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2024-11-08T18:41:18+08:00</dcterms:created>
  <dcterms:modified xsi:type="dcterms:W3CDTF">2024-11-08T18:41:18+08:00</dcterms:modified>
</cp:coreProperties>
</file>

<file path=docProps/custom.xml><?xml version="1.0" encoding="utf-8"?>
<Properties xmlns="http://schemas.openxmlformats.org/officeDocument/2006/custom-properties" xmlns:vt="http://schemas.openxmlformats.org/officeDocument/2006/docPropsVTypes"/>
</file>