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2024年法治宣传月暨“12·4”国家宪法日系列宣传活动方案</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各乡镇(街道)普法依法理领导小组办公室，区直、市直驻覃各单位：为深入贯彻落实中央、自治区党委、市委和区委关于深入学习和贯彻实施《中华人民共和国宪法》的决策部署，进一步推进“谁执法谁普法”责任制落实，着力增强广大干部群众宪法意识，自觉维护宪法...</w:t>
      </w:r>
    </w:p>
    <w:p>
      <w:pPr>
        <w:ind w:left="0" w:right="0" w:firstLine="560"/>
        <w:spacing w:before="450" w:after="450" w:line="312" w:lineRule="auto"/>
      </w:pPr>
      <w:r>
        <w:rPr>
          <w:rFonts w:ascii="宋体" w:hAnsi="宋体" w:eastAsia="宋体" w:cs="宋体"/>
          <w:color w:val="000"/>
          <w:sz w:val="28"/>
          <w:szCs w:val="28"/>
        </w:rPr>
        <w:t xml:space="preserve">各乡镇(街道)普法依法理领导小组办公室，区直、市直驻覃各单位：</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市委和区委关于深入学习和贯彻实施《中华人民共和国宪法》的决策部署，进一步推进“谁执法谁普法”责任制落实，着力增强广大干部群众宪法意识，自觉维护宪法尊严和权威，在全区营造尊崇宪法、学习宪法、遵守宪法、维护宪法、运用宪法的良好氛围，展现我区法治建设成果，向自治区成立60周年献礼，经研究，在全区组织开展“法润xx”法治宣传月暨“12·4”国家宪法日系列宣传活动。为确保各项活动顺利进行，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2024年11月下旬-12月下旬，从12月4日至12月10日为“宪法宣传周”。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全会精神以及今年全国“两会”精神，以提高全民法治素养为总目标，以深入开展宪法宣传教育为重点，深入推进宪法学习宣传教育，大力弘扬宪法精神，坚定宪法自信，维护宪法权威，更好地发挥宪法在全面依法治国进程中的规范、引领、推动和保障作用。为加快建设西江流域工业港口新区，开启新时代xx赶超跨越的新征程目标提供坚实的法治保障。</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（一）重点宣传本次修改宪法的重大意义</w:t>
      </w:r>
    </w:p>
    <w:p>
      <w:pPr>
        <w:ind w:left="0" w:right="0" w:firstLine="560"/>
        <w:spacing w:before="450" w:after="450" w:line="312" w:lineRule="auto"/>
      </w:pPr>
      <w:r>
        <w:rPr>
          <w:rFonts w:ascii="宋体" w:hAnsi="宋体" w:eastAsia="宋体" w:cs="宋体"/>
          <w:color w:val="000"/>
          <w:sz w:val="28"/>
          <w:szCs w:val="28"/>
        </w:rPr>
        <w:t xml:space="preserve">宪法是治国安邦的总章程，是党和人民意志的集中体现，也是国家制定各种制度和法律法规的总依据，具有最高的法律地位、法律权威、法律效力。深入宣传我国现行宪法是符合国情、符合实际、符合时代发展要求的，宪法只有不断适应新形势、吸纳新经验、确认新成果、制定新规范，才具有持久生命力。本次宪法修改是党和国家政治生活中的一件大事，是保证党和国家长治久安的顶层设计和制度安排，是推进全面依法治国、推进国家治理体系和治理能力现代化的重大举措。通过宪法修改，我国宪法更好地集中了人民的意志，更好地体现了中国特色社会主义制度的优势，更好地适应了提高党的长期执政能力、推进全面依法治国、推进国家治理体系和治理能力现代化的要求，必将为新时代坚持和发展中国特色社会主义、实现“两个一百年”奋斗目标和中华民族伟大复兴的中国梦提供强有力的宪法保障。</w:t>
      </w:r>
    </w:p>
    <w:p>
      <w:pPr>
        <w:ind w:left="0" w:right="0" w:firstLine="560"/>
        <w:spacing w:before="450" w:after="450" w:line="312" w:lineRule="auto"/>
      </w:pPr>
      <w:r>
        <w:rPr>
          <w:rFonts w:ascii="宋体" w:hAnsi="宋体" w:eastAsia="宋体" w:cs="宋体"/>
          <w:color w:val="000"/>
          <w:sz w:val="28"/>
          <w:szCs w:val="28"/>
        </w:rPr>
        <w:t xml:space="preserve">（二）重点宣传习近平新时代中国特色社会主义思想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党和人民实践经验和集体智慧的结晶，是中国特色社会主义理论体系的重要组成部分，是全党全国人民为实现中华民族伟大复兴而奋斗的行动指南，把习近平新时代中国特色社会主义思想载入宪法，同马克思列宁主义、毛泽东思想、邓小平理论、“三个代表”重要思想、科学发展观一道确立为我们党必须长期坚持的指导思想，反映了全国各族人民的共同意愿，体现了党的主张和人民意志的统一，明确了全党全国人民为实现中华民族伟大复兴而奋斗的共同思想基础。</w:t>
      </w:r>
    </w:p>
    <w:p>
      <w:pPr>
        <w:ind w:left="0" w:right="0" w:firstLine="560"/>
        <w:spacing w:before="450" w:after="450" w:line="312" w:lineRule="auto"/>
      </w:pPr>
      <w:r>
        <w:rPr>
          <w:rFonts w:ascii="宋体" w:hAnsi="宋体" w:eastAsia="宋体" w:cs="宋体"/>
          <w:color w:val="000"/>
          <w:sz w:val="28"/>
          <w:szCs w:val="28"/>
        </w:rPr>
        <w:t xml:space="preserve">（三）重点宣传宪法修正案的主要内容</w:t>
      </w:r>
    </w:p>
    <w:p>
      <w:pPr>
        <w:ind w:left="0" w:right="0" w:firstLine="560"/>
        <w:spacing w:before="450" w:after="450" w:line="312" w:lineRule="auto"/>
      </w:pPr>
      <w:r>
        <w:rPr>
          <w:rFonts w:ascii="宋体" w:hAnsi="宋体" w:eastAsia="宋体" w:cs="宋体"/>
          <w:color w:val="000"/>
          <w:sz w:val="28"/>
          <w:szCs w:val="28"/>
        </w:rPr>
        <w:t xml:space="preserve">深入宣传宪法修正案调整充实中国特色社会主义事业总体布局和第二个百年奋斗目标的内容，完善依法治国和宪法实施的举措，坚持和加强中国共产党全面领导的内容，修改国家主席任职方面的有关规定，增加有关监察委员会的各项规定，同时将宪法宣誓制度在宪法中确认下来。大力宣传宪法至上、法律面前人人平等、依宪治国、依宪执政理念，宣传党的领导是宪法实施的根本保证，宣传宪法确立的基本原则、国家根本制度、根本任务和我国的国体、政体及公民的基本权利义务等内容，努力使人民群众成为维护宪法权威、自觉实施宪法的重要力量。</w:t>
      </w:r>
    </w:p>
    <w:p>
      <w:pPr>
        <w:ind w:left="0" w:right="0" w:firstLine="560"/>
        <w:spacing w:before="450" w:after="450" w:line="312" w:lineRule="auto"/>
      </w:pPr>
      <w:r>
        <w:rPr>
          <w:rFonts w:ascii="宋体" w:hAnsi="宋体" w:eastAsia="宋体" w:cs="宋体"/>
          <w:color w:val="000"/>
          <w:sz w:val="28"/>
          <w:szCs w:val="28"/>
        </w:rPr>
        <w:t xml:space="preserve">（四）重点宣传中国特色社会主义法治体系</w:t>
      </w:r>
    </w:p>
    <w:p>
      <w:pPr>
        <w:ind w:left="0" w:right="0" w:firstLine="560"/>
        <w:spacing w:before="450" w:after="450" w:line="312" w:lineRule="auto"/>
      </w:pPr>
      <w:r>
        <w:rPr>
          <w:rFonts w:ascii="宋体" w:hAnsi="宋体" w:eastAsia="宋体" w:cs="宋体"/>
          <w:color w:val="000"/>
          <w:sz w:val="28"/>
          <w:szCs w:val="28"/>
        </w:rPr>
        <w:t xml:space="preserve">深入宣传以宪法为核心的中国特色社会主义法律体系的基本构成、基本特征和主要内容，宣传《中国共产党党章》《中国共产党廉洁自律准则》《中国共产党纪律处分条例》《关于新形势下党内政治生活的若干准则》和《中国共产党党内监督条例》等党内法规，教育引导广大党员干部、群众自觉做党章党规党纪和国家法律法规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（五）重点宣传自治区、贵港市、xx区法治建设取得的重要成就</w:t>
      </w:r>
    </w:p>
    <w:p>
      <w:pPr>
        <w:ind w:left="0" w:right="0" w:firstLine="560"/>
        <w:spacing w:before="450" w:after="450" w:line="312" w:lineRule="auto"/>
      </w:pPr>
      <w:r>
        <w:rPr>
          <w:rFonts w:ascii="宋体" w:hAnsi="宋体" w:eastAsia="宋体" w:cs="宋体"/>
          <w:color w:val="000"/>
          <w:sz w:val="28"/>
          <w:szCs w:val="28"/>
        </w:rPr>
        <w:t xml:space="preserve">围绕改革开放40周年，自治区成立60周年，地级贵港市成立20多年，深入宣传自治区、贵港市、xx区在科学立法、严格执法、公正司法、全民守法等方面的主要做法，宣传法治在保障经济发展、维护社会稳定、促进民族团结等方面的重要作用，宣传自治区、贵港市、xx区实施民族区域自治法取得的成功经验，进一步增强广大人民群众的法治意识，为谱写新时代广西、贵港和xx区发展新篇章营造良好的法治环境。</w:t>
      </w:r>
    </w:p>
    <w:p>
      <w:pPr>
        <w:ind w:left="0" w:right="0" w:firstLine="560"/>
        <w:spacing w:before="450" w:after="450" w:line="312" w:lineRule="auto"/>
      </w:pPr>
      <w:r>
        <w:rPr>
          <w:rFonts w:ascii="宋体" w:hAnsi="宋体" w:eastAsia="宋体" w:cs="宋体"/>
          <w:color w:val="000"/>
          <w:sz w:val="28"/>
          <w:szCs w:val="28"/>
        </w:rPr>
        <w:t xml:space="preserve">(六)重点围绕热点难点问题向社会开展普法。重点宣传宪法、禁毒知识、防艾知识、消防知识、教育就业、医疗卫生、征地拆迁、食品安全、环境保护、安全生产、社会救助、社会保障、社会治安、公共安全等法律法规，引导公民依照宪法和法律行使权利、履行义务，通过法律途径解决矛盾纠纷，维护合法权益，促进社会和谐。针对网络热点问题和事件，组织执法司法人员和专家学者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（一）开展“尊崇宪法、学习宪法、遵守宪法、维护宪法、运用宪法”主题法治宣传月活动。</w:t>
      </w:r>
    </w:p>
    <w:p>
      <w:pPr>
        <w:ind w:left="0" w:right="0" w:firstLine="560"/>
        <w:spacing w:before="450" w:after="450" w:line="312" w:lineRule="auto"/>
      </w:pPr>
      <w:r>
        <w:rPr>
          <w:rFonts w:ascii="宋体" w:hAnsi="宋体" w:eastAsia="宋体" w:cs="宋体"/>
          <w:color w:val="000"/>
          <w:sz w:val="28"/>
          <w:szCs w:val="28"/>
        </w:rPr>
        <w:t xml:space="preserve">2024年11月下旬-12月下旬，各乡镇（街道）和区直、市直驻覃单位围绕本次修改宪法的重大意义、习近平新时代中国特色社会主义思想、宪法修正案的主要内容、中国特色社会主义法治体系、自治区、贵港市、xx区法治建设取得的重要成就，落实“谁执法谁普法”主体责任，开展“法律七进”（进机关、进单位、进乡村、进社区、进学校、进企业、网络）、“宪法宣讲xx行”、“我与宪法”微视频征集等系列活动。</w:t>
      </w:r>
    </w:p>
    <w:p>
      <w:pPr>
        <w:ind w:left="0" w:right="0" w:firstLine="560"/>
        <w:spacing w:before="450" w:after="450" w:line="312" w:lineRule="auto"/>
      </w:pPr>
      <w:r>
        <w:rPr>
          <w:rFonts w:ascii="宋体" w:hAnsi="宋体" w:eastAsia="宋体" w:cs="宋体"/>
          <w:color w:val="000"/>
          <w:sz w:val="28"/>
          <w:szCs w:val="28"/>
        </w:rPr>
        <w:t xml:space="preserve">（二）在xx街道办集中开展 “12·4”国家宪法日法律咨询活动。</w:t>
      </w:r>
    </w:p>
    <w:p>
      <w:pPr>
        <w:ind w:left="0" w:right="0" w:firstLine="560"/>
        <w:spacing w:before="450" w:after="450" w:line="312" w:lineRule="auto"/>
      </w:pPr>
      <w:r>
        <w:rPr>
          <w:rFonts w:ascii="宋体" w:hAnsi="宋体" w:eastAsia="宋体" w:cs="宋体"/>
          <w:color w:val="000"/>
          <w:sz w:val="28"/>
          <w:szCs w:val="28"/>
        </w:rPr>
        <w:t xml:space="preserve">1.活动时间：2024年12月4日（星期二）13：00-16：30。</w:t>
      </w:r>
    </w:p>
    <w:p>
      <w:pPr>
        <w:ind w:left="0" w:right="0" w:firstLine="560"/>
        <w:spacing w:before="450" w:after="450" w:line="312" w:lineRule="auto"/>
      </w:pPr>
      <w:r>
        <w:rPr>
          <w:rFonts w:ascii="宋体" w:hAnsi="宋体" w:eastAsia="宋体" w:cs="宋体"/>
          <w:color w:val="000"/>
          <w:sz w:val="28"/>
          <w:szCs w:val="28"/>
        </w:rPr>
        <w:t xml:space="preserve">2.活动地点：xx街道04街。</w:t>
      </w:r>
    </w:p>
    <w:p>
      <w:pPr>
        <w:ind w:left="0" w:right="0" w:firstLine="560"/>
        <w:spacing w:before="450" w:after="450" w:line="312" w:lineRule="auto"/>
      </w:pPr>
      <w:r>
        <w:rPr>
          <w:rFonts w:ascii="宋体" w:hAnsi="宋体" w:eastAsia="宋体" w:cs="宋体"/>
          <w:color w:val="000"/>
          <w:sz w:val="28"/>
          <w:szCs w:val="28"/>
        </w:rPr>
        <w:t xml:space="preserve">3.活动要求。区委宣传部、区司法局、区依法治区领导小组办公室、xx街道办将统一布置活动现场，安排好桌椅，组织相关单位在xx街开展法治宣传咨询活动。请区直各相关单位、市直驻覃各相关单位（见附件1所列各单位名单）结合“谁执法、谁普法”的原则，制作一版宣传版报，准备好宣传资料，于12月4日中午13点前到宣传活动现场，组织好本单位开展法治宣传咨询活动，具体位置见活动现场安排示意图（见附件1），请各单位将参加活动的人员名单报区依法治区领导小组办公室（见附件2）。12月4日中午区委宣传部将派记者到场报道活动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（一）要切实加强领导。各乡镇（街道）、各部门要高度重视，紧紧围绕活动主题，结合“谁执法谁普法”责任清单，制定体现本地特色和部门职能特点的具体活动方案，组织专门力量，认真抓好落实。</w:t>
      </w:r>
    </w:p>
    <w:p>
      <w:pPr>
        <w:ind w:left="0" w:right="0" w:firstLine="560"/>
        <w:spacing w:before="450" w:after="450" w:line="312" w:lineRule="auto"/>
      </w:pPr>
      <w:r>
        <w:rPr>
          <w:rFonts w:ascii="宋体" w:hAnsi="宋体" w:eastAsia="宋体" w:cs="宋体"/>
          <w:color w:val="000"/>
          <w:sz w:val="28"/>
          <w:szCs w:val="28"/>
        </w:rPr>
        <w:t xml:space="preserve">（二）要坚持围绕中心、服务大局。要紧紧围绕区委和区政府中心工作谋划“尊崇宪法、学习宪法、遵守宪法、维护宪法、运用宪法”主题法治宣传月暨“12·4”国家宪法日系列宣传活动，为建设法治政府，促进经济平稳较快发展，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三)要坚持面向基层，服务群众。坚持以人民为中心，结合不同人群的特点和需要，开展有针对性的法治宣传教育。要把“12·4”宪法日集中宣传与日常“法律七进”法治宣传活动、依法治理实践活动有机结合，深入农村、社区和企业，把法律知识和宪法精神送进千家万户。</w:t>
      </w:r>
    </w:p>
    <w:p>
      <w:pPr>
        <w:ind w:left="0" w:right="0" w:firstLine="560"/>
        <w:spacing w:before="450" w:after="450" w:line="312" w:lineRule="auto"/>
      </w:pPr>
      <w:r>
        <w:rPr>
          <w:rFonts w:ascii="宋体" w:hAnsi="宋体" w:eastAsia="宋体" w:cs="宋体"/>
          <w:color w:val="000"/>
          <w:sz w:val="28"/>
          <w:szCs w:val="28"/>
        </w:rPr>
        <w:t xml:space="preserve">(四)要丰富内容，创新方式。要围绕活动主题和宣传重点，结合地方特点和广大人民群众的需要，整合各类宣传资源，不断丰富宣传教育活动形式，增强宣传效果。既要运用好党委理论中心组学习、法治讲座、模拟法庭、法律咨询、法治展览、法治文艺汇演等学习宣传方式，又要发挥报刊、广播、影视、网络等大众传媒的优势，开辟法治宣传专栏、专版、专题，利用本乡镇（街道）、本部门的微博、微信、门户网站等新媒体开展宣传报道，确保宪法学习宣传取得实效。</w:t>
      </w:r>
    </w:p>
    <w:p>
      <w:pPr>
        <w:ind w:left="0" w:right="0" w:firstLine="560"/>
        <w:spacing w:before="450" w:after="450" w:line="312" w:lineRule="auto"/>
      </w:pPr>
      <w:r>
        <w:rPr>
          <w:rFonts w:ascii="宋体" w:hAnsi="宋体" w:eastAsia="宋体" w:cs="宋体"/>
          <w:color w:val="000"/>
          <w:sz w:val="28"/>
          <w:szCs w:val="28"/>
        </w:rPr>
        <w:t xml:space="preserve">精心策划我区录播的内容。请乡镇（街道）、各区直和市直驻覃单位收集、整理我区“七五”普法规划实施以来，本地方本系统开展法治宣传和依法治理的主要做法、经验、成效的有关文字信息、图片、视频资料，并制作成图文并茂的信息、法治宣传作品（动漫、微视频、微电影、小品、戏曲等），于11月25日前交到区依法治区办。</w:t>
      </w:r>
    </w:p>
    <w:p>
      <w:pPr>
        <w:ind w:left="0" w:right="0" w:firstLine="560"/>
        <w:spacing w:before="450" w:after="450" w:line="312" w:lineRule="auto"/>
      </w:pPr>
      <w:r>
        <w:rPr>
          <w:rFonts w:ascii="宋体" w:hAnsi="宋体" w:eastAsia="宋体" w:cs="宋体"/>
          <w:color w:val="000"/>
          <w:sz w:val="28"/>
          <w:szCs w:val="28"/>
        </w:rPr>
        <w:t xml:space="preserve">（五）认真总结本次活动的好做法好经验。各乡镇（街道）、各部门要把开展本次活动的方案、图片及总结（纸质版和电子版均报）于12月13日前报区依法治区办公室。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2024-10-05T00:37:39+08:00</dcterms:created>
  <dcterms:modified xsi:type="dcterms:W3CDTF">2024-10-05T00:37:39+08:00</dcterms:modified>
</cp:coreProperties>
</file>

<file path=docProps/custom.xml><?xml version="1.0" encoding="utf-8"?>
<Properties xmlns="http://schemas.openxmlformats.org/officeDocument/2006/custom-properties" xmlns:vt="http://schemas.openxmlformats.org/officeDocument/2006/docPropsVTypes"/>
</file>