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最新学生会实践部工作计划总结(7篇)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学生会实践部工作计划总结篇一今年我作为实践部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学生会实践部工作计划总结篇一</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学生会实践部工作计划总结篇二</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学生会实践部工作计划总结篇三</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学生会实践部工作计划总结篇四</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一：本学期活动介绍</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二：实践部自身建设</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 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学生会实践部工作计划总结篇五</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学生会实践部工作计划总结篇六</w:t>
      </w:r>
    </w:p>
    <w:p>
      <w:pPr>
        <w:ind w:left="0" w:right="0" w:firstLine="560"/>
        <w:spacing w:before="450" w:after="450" w:line="312" w:lineRule="auto"/>
      </w:pPr>
      <w:r>
        <w:rPr>
          <w:rFonts w:ascii="宋体" w:hAnsi="宋体" w:eastAsia="宋体" w:cs="宋体"/>
          <w:color w:val="000"/>
          <w:sz w:val="28"/>
          <w:szCs w:val="28"/>
        </w:rPr>
        <w:t xml:space="preserve">(一)基础工作：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学生会实践部工作计划总结篇七</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2024-11-06T02:27:16+08:00</dcterms:created>
  <dcterms:modified xsi:type="dcterms:W3CDTF">2024-11-06T02:27:16+08:00</dcterms:modified>
</cp:coreProperties>
</file>

<file path=docProps/custom.xml><?xml version="1.0" encoding="utf-8"?>
<Properties xmlns="http://schemas.openxmlformats.org/officeDocument/2006/custom-properties" xmlns:vt="http://schemas.openxmlformats.org/officeDocument/2006/docPropsVTypes"/>
</file>