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珠宝销售员个人工作计划 珠宝销售员个人工作计划(三篇)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珠宝销售员个人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珠宝销售员个人工作计划 珠宝销售员个人工作计划篇一</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例如：您需要看哪方面的饰品?您想看看生肖挂件还是吉祥挂件?你心中有什么样的预定价位呢?喜欢简单些还是华丽些的样式等等</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4"/>
          <w:szCs w:val="34"/>
          <w:b w:val="1"/>
          <w:bCs w:val="1"/>
        </w:rPr>
        <w:t xml:space="preserve">珠宝销售员个人工作计划 珠宝销售员个人工作计划篇二</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珠宝销售员个人工作计划 珠宝销售员个人工作计划篇三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2024-09-20T23:48:24+08:00</dcterms:created>
  <dcterms:modified xsi:type="dcterms:W3CDTF">2024-09-20T23:48:24+08:00</dcterms:modified>
</cp:coreProperties>
</file>

<file path=docProps/custom.xml><?xml version="1.0" encoding="utf-8"?>
<Properties xmlns="http://schemas.openxmlformats.org/officeDocument/2006/custom-properties" xmlns:vt="http://schemas.openxmlformats.org/officeDocument/2006/docPropsVTypes"/>
</file>