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学校食堂及周边食品安全专项整治工作总结精选5篇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学校食堂及周边食品安全专项整治工作总结精选5篇一</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__年春季学校食堂食品安全专项检查的通知》的精神(天食药监发[20__]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__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1、学校食堂《餐饮服务许可证》有，证号：，有效</w:t>
      </w:r>
    </w:p>
    <w:p>
      <w:pPr>
        <w:ind w:left="0" w:right="0" w:firstLine="560"/>
        <w:spacing w:before="450" w:after="450" w:line="312" w:lineRule="auto"/>
      </w:pPr>
      <w:r>
        <w:rPr>
          <w:rFonts w:ascii="宋体" w:hAnsi="宋体" w:eastAsia="宋体" w:cs="宋体"/>
          <w:color w:val="000"/>
          <w:sz w:val="28"/>
          <w:szCs w:val="28"/>
        </w:rPr>
        <w:t xml:space="preserve">期至20__年5月27日，负责人刘应彪。炊食员、食堂管理员健康证，上岗证齐全。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1、在20__年3月21时(星期五)下午对食堂卫生进行了全面打扫，尤其是消毒柜、留样柜、冰柜、洗菜池、抽油烟机、墙壁等进行了打扫和清洗。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2、在20__年3月28日至30日对学校食堂操作间墙壁进行了防尘防灰处理(墙壁贴瓷砖)。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4"/>
          <w:szCs w:val="34"/>
          <w:b w:val="1"/>
          <w:bCs w:val="1"/>
        </w:rPr>
        <w:t xml:space="preserve">学校食堂及周边食品安全专项整治工作总结精选5篇二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宋体" w:hAnsi="宋体" w:eastAsia="宋体" w:cs="宋体"/>
          <w:color w:val="000"/>
          <w:sz w:val="28"/>
          <w:szCs w:val="28"/>
        </w:rPr>
        <w:t xml:space="preserve">二〇_年九月十七日</w:t>
      </w:r>
    </w:p>
    <w:p>
      <w:pPr>
        <w:ind w:left="0" w:right="0" w:firstLine="560"/>
        <w:spacing w:before="450" w:after="450" w:line="312" w:lineRule="auto"/>
      </w:pPr>
      <w:r>
        <w:rPr>
          <w:rFonts w:ascii="黑体" w:hAnsi="黑体" w:eastAsia="黑体" w:cs="黑体"/>
          <w:color w:val="000000"/>
          <w:sz w:val="34"/>
          <w:szCs w:val="34"/>
          <w:b w:val="1"/>
          <w:bCs w:val="1"/>
        </w:rPr>
        <w:t xml:space="preserve">学校食堂及周边食品安全专项整治工作总结精选5篇三</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宋体" w:hAnsi="宋体" w:eastAsia="宋体" w:cs="宋体"/>
          <w:color w:val="000"/>
          <w:sz w:val="28"/>
          <w:szCs w:val="28"/>
        </w:rPr>
        <w:t xml:space="preserve">【学校食堂及周边食品安全专项整治工作总结精选5篇】相关推荐文章: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学校食堂食品安全自查报告</w:t>
      </w:r>
    </w:p>
    <w:p>
      <w:pPr>
        <w:ind w:left="0" w:right="0" w:firstLine="560"/>
        <w:spacing w:before="450" w:after="450" w:line="312" w:lineRule="auto"/>
      </w:pPr>
      <w:r>
        <w:rPr>
          <w:rFonts w:ascii="宋体" w:hAnsi="宋体" w:eastAsia="宋体" w:cs="宋体"/>
          <w:color w:val="000"/>
          <w:sz w:val="28"/>
          <w:szCs w:val="28"/>
        </w:rPr>
        <w:t xml:space="preserve">学校食堂食品安全自查报告</w:t>
      </w:r>
    </w:p>
    <w:p>
      <w:pPr>
        <w:ind w:left="0" w:right="0" w:firstLine="560"/>
        <w:spacing w:before="450" w:after="450" w:line="312" w:lineRule="auto"/>
      </w:pPr>
      <w:r>
        <w:rPr>
          <w:rFonts w:ascii="宋体" w:hAnsi="宋体" w:eastAsia="宋体" w:cs="宋体"/>
          <w:color w:val="000"/>
          <w:sz w:val="28"/>
          <w:szCs w:val="28"/>
        </w:rPr>
        <w:t xml:space="preserve">学校食堂食品安全保证书</w:t>
      </w:r>
    </w:p>
    <w:p>
      <w:pPr>
        <w:ind w:left="0" w:right="0" w:firstLine="560"/>
        <w:spacing w:before="450" w:after="450" w:line="312" w:lineRule="auto"/>
      </w:pPr>
      <w:r>
        <w:rPr>
          <w:rFonts w:ascii="宋体" w:hAnsi="宋体" w:eastAsia="宋体" w:cs="宋体"/>
          <w:color w:val="000"/>
          <w:sz w:val="28"/>
          <w:szCs w:val="28"/>
        </w:rPr>
        <w:t xml:space="preserve">2024年校园食品安全专项整治工作总结范文5篇</w:t>
      </w:r>
    </w:p>
    <w:p>
      <w:pPr>
        <w:ind w:left="0" w:right="0" w:firstLine="560"/>
        <w:spacing w:before="450" w:after="450" w:line="312" w:lineRule="auto"/>
      </w:pPr>
      <w:r>
        <w:rPr>
          <w:rFonts w:ascii="宋体" w:hAnsi="宋体" w:eastAsia="宋体" w:cs="宋体"/>
          <w:color w:val="000"/>
          <w:sz w:val="28"/>
          <w:szCs w:val="28"/>
        </w:rPr>
        <w:t xml:space="preserve">学校食堂食品安全责任承诺书 关于学校食堂食品安全承诺书模板4篇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2024-09-20T20:56:47+08:00</dcterms:created>
  <dcterms:modified xsi:type="dcterms:W3CDTF">2024-09-20T20:56:47+08:00</dcterms:modified>
</cp:coreProperties>
</file>

<file path=docProps/custom.xml><?xml version="1.0" encoding="utf-8"?>
<Properties xmlns="http://schemas.openxmlformats.org/officeDocument/2006/custom-properties" xmlns:vt="http://schemas.openxmlformats.org/officeDocument/2006/docPropsVTypes"/>
</file>