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货物进口合同翻译(十六篇)</w:t>
      </w:r>
      <w:bookmarkEnd w:id="1"/>
    </w:p>
    <w:p>
      <w:pPr>
        <w:jc w:val="center"/>
        <w:spacing w:before="0" w:after="450"/>
      </w:pPr>
      <w:r>
        <w:rPr>
          <w:rFonts w:ascii="Arial" w:hAnsi="Arial" w:eastAsia="Arial" w:cs="Arial"/>
          <w:color w:val="999999"/>
          <w:sz w:val="20"/>
          <w:szCs w:val="20"/>
        </w:rPr>
        <w:t xml:space="preserve">来源：网络  作者：落花时节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货物进口合同翻译篇一买方：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货物进口合同翻译篇三</w:t>
      </w:r>
    </w:p>
    <w:p>
      <w:pPr>
        <w:ind w:left="0" w:right="0" w:firstLine="560"/>
        <w:spacing w:before="450" w:after="450" w:line="312" w:lineRule="auto"/>
      </w:pPr>
      <w:r>
        <w:rPr>
          <w:rFonts w:ascii="宋体" w:hAnsi="宋体" w:eastAsia="宋体" w:cs="宋体"/>
          <w:color w:val="000"/>
          <w:sz w:val="28"/>
          <w:szCs w:val="28"/>
        </w:rPr>
        <w:t xml:space="preserve">合同号码：_____________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 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 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15.g.如果货物由班轮装运，载货船只必须是船级 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 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w:t>
      </w:r>
    </w:p>
    <w:p>
      <w:pPr>
        <w:ind w:left="0" w:right="0" w:firstLine="560"/>
        <w:spacing w:before="450" w:after="450" w:line="312" w:lineRule="auto"/>
      </w:pPr>
      <w:r>
        <w:rPr>
          <w:rFonts w:ascii="宋体" w:hAnsi="宋体" w:eastAsia="宋体" w:cs="宋体"/>
          <w:color w:val="000"/>
          <w:sz w:val="28"/>
          <w:szCs w:val="28"/>
        </w:rPr>
        <w:t xml:space="preserve">运输公司的空白抬 头、空白背书的全套已装运洋轮的清洁提单(如系 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 f.对于c&amp;f/cif货载，不接受租船提单，除非受益人提供租船合同、船长或大副收据、装船命令、货物配载图及或买方在信用证内所要求提供的其它单据副本各份。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_________ 年____ 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货物进口合同翻译篇四</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货物进口合同翻译篇五</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货物进口合同翻译篇六</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货物进口合同翻译篇九</w:t>
      </w:r>
    </w:p>
    <w:p>
      <w:pPr>
        <w:ind w:left="0" w:right="0" w:firstLine="560"/>
        <w:spacing w:before="450" w:after="450" w:line="312" w:lineRule="auto"/>
      </w:pPr>
      <w:r>
        <w:rPr>
          <w:rFonts w:ascii="宋体" w:hAnsi="宋体" w:eastAsia="宋体" w:cs="宋体"/>
          <w:color w:val="000"/>
          <w:sz w:val="28"/>
          <w:szCs w:val="28"/>
        </w:rPr>
        <w:t xml:space="preserve">合同编号(contract no.) ：_______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fob/cfr/cif_______</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 由______出具的质量证明书一式__份;</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货物进口合同翻译篇十</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货物进口合同翻译篇十一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依照《中华人民共和国民法典》，根据广州大学采购 项目(项目编号： )的谈判(招标)文件和乙方报价(投标)文件及《成交通知书》(《中标通知书》)，甲乙双方就本项目子包 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一、乙方代理甲方进口下表所列货物(下称：货物)：</w:t>
      </w:r>
    </w:p>
    <w:p>
      <w:pPr>
        <w:ind w:left="0" w:right="0" w:firstLine="560"/>
        <w:spacing w:before="450" w:after="450" w:line="312" w:lineRule="auto"/>
      </w:pPr>
      <w:r>
        <w:rPr>
          <w:rFonts w:ascii="宋体" w:hAnsi="宋体" w:eastAsia="宋体" w:cs="宋体"/>
          <w:color w:val="000"/>
          <w:sz w:val="28"/>
          <w:szCs w:val="28"/>
        </w:rPr>
        <w:t xml:space="preserve">货物名称:智能电子产品</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产地及厂家 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合同总金额：____________________(人民币大写)(￥_______ 元)</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 元)，其中包含货物的价款及其进口有关各项手续费款以及清关、包装、运输、保险、交货到甲方指定地点和商检报验等费用。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1、首期货款：本合同签字生效之日起在甲方收到乙方通知和收款凭证资料的10个工作日内，甲方首期按合同总金额的百分之九十五价款￥ 元 付给乙方;乙方应即时开出期限为90天的全额l/c;乙方并须在本合同货物交货时一 v</w:t>
      </w:r>
    </w:p>
    <w:p>
      <w:pPr>
        <w:ind w:left="0" w:right="0" w:firstLine="560"/>
        <w:spacing w:before="450" w:after="450" w:line="312" w:lineRule="auto"/>
      </w:pPr>
      <w:r>
        <w:rPr>
          <w:rFonts w:ascii="宋体" w:hAnsi="宋体" w:eastAsia="宋体" w:cs="宋体"/>
          <w:color w:val="000"/>
          <w:sz w:val="28"/>
          <w:szCs w:val="28"/>
        </w:rPr>
        <w:t xml:space="preserve">向甲方交付全额的合法有效的完税或免税发票凭证;</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2、末期付款：剩余的百分之五货款￥_________ 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该担保函文中须保证所担保事项的有效期为壹周年，并担保按合同总价的百分之五价款须在合同货物设备经甲方正常使用壹周年之后，甲方在该担保函文中签章确认对所担保的质量技术及服务事项均履行完成无误后，银行方可据此退还担保价款给乙方;否则，银行保证按该担保函文所担保的价款款额全数无条件即时转划给甲方收用)文书，甲方收到并确认乙方提交的该担保函文为合法有效的担保文件及完整的发票凭证资料后，在十五个工作日内递交结算凭证资料给广州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10个工作日内完成质量验收;乙方负责报验商检，甲方予以协助;如发现货物的数量、品种、质量与本合同所规定的不符时，乙方须在本合同规定的交货期限(即l/c兑付期限)到期前的10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招标)和乙方报价(投标)文件中规定的质量要求和技术指标为约定标准;甲乙双方如遇对质量要求和技术指标的约定标准有相互抵触或异议的事项，由甲方在谈判(招标)与报价(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十二、合同有效期：__________年___月___日起至___________年__月__日止。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 签字日期：__________年__________月__________日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货物进口合同翻译篇十三</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货物进口合同翻译篇十四</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货物进口合同翻译篇十六</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english，bothversionbeing equally authentic， by and between the seller andthebuyerwherebythe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1、name of commodity and specification:_________</w:t>
      </w:r>
    </w:p>
    <w:p>
      <w:pPr>
        <w:ind w:left="0" w:right="0" w:firstLine="560"/>
        <w:spacing w:before="450" w:after="450" w:line="312" w:lineRule="auto"/>
      </w:pPr>
      <w:r>
        <w:rPr>
          <w:rFonts w:ascii="宋体" w:hAnsi="宋体" w:eastAsia="宋体" w:cs="宋体"/>
          <w:color w:val="000"/>
          <w:sz w:val="28"/>
          <w:szCs w:val="28"/>
        </w:rPr>
        <w:t xml:space="preserve">2、country of origin &amp; manufacturer:_________</w:t>
      </w:r>
    </w:p>
    <w:p>
      <w:pPr>
        <w:ind w:left="0" w:right="0" w:firstLine="560"/>
        <w:spacing w:before="450" w:after="450" w:line="312" w:lineRule="auto"/>
      </w:pPr>
      <w:r>
        <w:rPr>
          <w:rFonts w:ascii="宋体" w:hAnsi="宋体" w:eastAsia="宋体" w:cs="宋体"/>
          <w:color w:val="000"/>
          <w:sz w:val="28"/>
          <w:szCs w:val="28"/>
        </w:rPr>
        <w:t xml:space="preserve">3、unit price (packing charges included):_________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7、insurance (to be covered by the buyer unless otherwise):_________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11、mark shown as below inadditiontotheportofdestination，packagenumber， gross and net weights， measurements and other marks asthebuyermay require stencilled or marked conspicuouslywithfastandunfailingpigments on each package. in the case of dangerous and/or poisonous cargo(es)， the seller is obliged to take care to ensure that the nature and thegenerally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an irrevocable letter of credit infavourofthesellerpayableattheissuingbankagainstpresentationofdocuments asstipulated under clause 18. a. of section ii， thetermsofdeliveryofthis contract after departure of the carrying vessel. the saidletterofcredit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othermattersrelated to this contract shall be governed by sectionii，plementary terms and conditions that may be attached tothiscontractshall automatically prevail over the terms and conditions of this contractif such supplementary terms and conditions come in conflict with terms andconditions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14.1the shipping space for the contracted goods shallbebookedbythe buyer or the buyer’s shipping agent _________.</w:t>
      </w:r>
    </w:p>
    <w:p>
      <w:pPr>
        <w:ind w:left="0" w:right="0" w:firstLine="560"/>
        <w:spacing w:before="450" w:after="450" w:line="312" w:lineRule="auto"/>
      </w:pPr>
      <w:r>
        <w:rPr>
          <w:rFonts w:ascii="宋体" w:hAnsi="宋体" w:eastAsia="宋体" w:cs="宋体"/>
          <w:color w:val="000"/>
          <w:sz w:val="28"/>
          <w:szCs w:val="28"/>
        </w:rPr>
        <w:t xml:space="preserve">14.2underfobterms，thesellershallundertaketoloadthecontracted goods on board the vessel nominated by the buyeronanydatenotified by the buyer， within the time of shipment as stipulated in clause8 of this contract.</w:t>
      </w:r>
    </w:p>
    <w:p>
      <w:pPr>
        <w:ind w:left="0" w:right="0" w:firstLine="560"/>
        <w:spacing w:before="450" w:after="450" w:line="312" w:lineRule="auto"/>
      </w:pPr>
      <w:r>
        <w:rPr>
          <w:rFonts w:ascii="宋体" w:hAnsi="宋体" w:eastAsia="宋体" w:cs="宋体"/>
          <w:color w:val="000"/>
          <w:sz w:val="28"/>
          <w:szCs w:val="28"/>
        </w:rPr>
        <w:t xml:space="preserve">14.3under fas terms，thesellershallundertaketodeliverthecontracted goods under the tackle of the vessel nominated by the buyeronany date notified by the buyer， within the time of shipment asstipulatedin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shallinformthe seller by cable or telex of the contract number， name ofvessel，etaof vessel， quantity to be loaded and the name of shipping agent， so astoenable the seller to contact the shipping agentdirectandarrangetheshipment of the goods. the seller shall advise by cable or telexintimethe buyer of the result thereof. should， for certainreasons，itbecomenecessary for the buyer to replace the named vessel with anotherone，orshould the named vessel arrive at the port of shipmentearlierorlaterthan the date of arrival as previously notified to the seller，thebuyeror its shipping agent shall advise the seller to this effect in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14.5should the seller fail to load the goods on board ortodeliverthe goods under the tackle of the vessel booked by the thetime as notified by the buyer， after its arrival at the portofshipmentthe seller shall be fully liable to thebuyerandresponsibleforalllosses and expenses such as dead freight， demurrage. consequentiallossesincurred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14.6should the vessel be withdrawn or replaced or delayedeventuallyor the cargo be shut out etc.， and the seller be not informed in good timeto stop delivery of the cargo， the calculationofthelossinstorageexpenses and insurance premium thus sustained at the loading port shall bebased on the loading date notified by the agent to the seller (or based onthe date of the arrival of the cargo at the loading port in case the cargoshouldarrivetherelaterthanthenotified loading date). theabovementioned loss to be calculated from the 16th day after expiry of thefree storage time at the port shouldbebornebythebuyerwiththeexception of force majeure. however， the seller shall stillundertaketoload the cargo immediately uponthecarryingvessel’sarrivalattheloading port at its own risk and expenses. the payment oftheafore-saidexpenses shall be effected against presentation of theoriginalvouchersafter the buyer’s verification.</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15.1the seller shall ship the goods within the time as stipulatedinclause 8 of this contract by a direct vesselsailingfromtheportofloading to china port. transhipment on route is notallowedwithoutthebuyer’s prior consent. the goods shall not be carriedbyvesselsflyingflags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15.2the carrying vessel chartered by the sellershallbeseaworthyand lershallbeobligedtoactprudentlyandconscientiously when selecting the vessel and the carrier whencharteringsuch vessel. the buyer is justified in not accepting vessels charteredbythe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15.3the carrying vessel chartered by the seller shall sail and arriveat the port of destination within thenormalandreasonableperiodoftime.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15.4the age of the carrying vessel chartered by the seller shallnotexceed 15 years. in case her ageexceeds15years，theextraaverageinsurance premium thus incurred shall be borne by the seller. vesselover20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15.5for cargo lots over 1，000 m/t each， or any other lotslessthan1，000 metric tons but identified by the buyer， the seller shall， atleast10 days prior to the date of shipment， inform the buyer by telex orcableof the following information: the contract number， the name ofcommodity，quantity， the name of thecarryingvessel，theage，nationality，andparticulars of the carrying vessel， theexpecteddateofloading，theexpected time of arrival at the port of destination， the name，telexandcable address of the carrier.</w:t>
      </w:r>
    </w:p>
    <w:p>
      <w:pPr>
        <w:ind w:left="0" w:right="0" w:firstLine="560"/>
        <w:spacing w:before="450" w:after="450" w:line="312" w:lineRule="auto"/>
      </w:pPr>
      <w:r>
        <w:rPr>
          <w:rFonts w:ascii="宋体" w:hAnsi="宋体" w:eastAsia="宋体" w:cs="宋体"/>
          <w:color w:val="000"/>
          <w:sz w:val="28"/>
          <w:szCs w:val="28"/>
        </w:rPr>
        <w:t xml:space="preserve">15.6for cargo lots over 1，000 m/t each， or any other lotslessthan1，000 metric tons but identified by the buyer， the master of thecarryingvessel shall notify the buyer respectively 7 (seven) days and 24(twenty-four) hours prior to the arrival of thevesselattheportofdestination， by telex or cable about its eta (expected timeofarrival)，contract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15.7if goods are to be shipped per liner vessel under linerbilloflading， the carrying vessel must be classified as the highest or equivalent class as per the institute classification clauseandshallbe so maintained throughout the duration of the relevant heless， the maximum age of the vessel shall not exceed 20yearsatthe date of loading. the seller shall bear the averageinsurancepremiumfor liner vessel older than 20 years. under no circum -stancesshallthebuyer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15.8for break bulk cargoes， if goods are shipped in containers by theseller without prior consent of the buyer， acompensationofacertainamount to be agreed upon by both parties shall be payable to the buyerbythe seller.</w:t>
      </w:r>
    </w:p>
    <w:p>
      <w:pPr>
        <w:ind w:left="0" w:right="0" w:firstLine="560"/>
        <w:spacing w:before="450" w:after="450" w:line="312" w:lineRule="auto"/>
      </w:pPr>
      <w:r>
        <w:rPr>
          <w:rFonts w:ascii="宋体" w:hAnsi="宋体" w:eastAsia="宋体" w:cs="宋体"/>
          <w:color w:val="000"/>
          <w:sz w:val="28"/>
          <w:szCs w:val="28"/>
        </w:rPr>
        <w:t xml:space="preserve">15.9the seller shall maintain close contact with the carryingvesseland shall notify the buyer by fastest means of communication about any andall accidents that may occur while the carrying vessel ler shall assume full responsibility and shall compensate the buyer forall losses incurred for its failure to give timely advice ornotificationto the buyer.</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thiscontractwhichshall be applied the seller shall be responsible forcoveringthecargowith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ofgoodsonboard the vessel the seller shall advise the buyer by cableortelexofthe contract number， the name of goods，weight(net/gross)orquantityloaded， invoice value， name of vessel， port of loading， sailingdateandexpected time of arrival (eta) at thebuyer be unable to arrange insurance in time owing to the seller’s failureto give the above mentioned advice of shipmentbycableortelex，theseller shall be held responsible for any andalldamagesand/orlossesattributable to such failure.</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18.1the seller shall present the following documentstothepayingbank for negotiation of payment:</w:t>
      </w:r>
    </w:p>
    <w:p>
      <w:pPr>
        <w:ind w:left="0" w:right="0" w:firstLine="560"/>
        <w:spacing w:before="450" w:after="450" w:line="312" w:lineRule="auto"/>
      </w:pPr>
      <w:r>
        <w:rPr>
          <w:rFonts w:ascii="宋体" w:hAnsi="宋体" w:eastAsia="宋体" w:cs="宋体"/>
          <w:color w:val="000"/>
          <w:sz w:val="28"/>
          <w:szCs w:val="28"/>
        </w:rPr>
        <w:t xml:space="preserve">18.1.1full set of clean on board， \"freight prepaid\" for c&amp;f/cif termsor \"freight to collect\" for fob/fas terms， ocean bills of lading， made outtoorderandblankendorsed，notifying_________attheport ofdestination.</w:t>
      </w:r>
    </w:p>
    <w:p>
      <w:pPr>
        <w:ind w:left="0" w:right="0" w:firstLine="560"/>
        <w:spacing w:before="450" w:after="450" w:line="312" w:lineRule="auto"/>
      </w:pPr>
      <w:r>
        <w:rPr>
          <w:rFonts w:ascii="宋体" w:hAnsi="宋体" w:eastAsia="宋体" w:cs="宋体"/>
          <w:color w:val="000"/>
          <w:sz w:val="28"/>
          <w:szCs w:val="28"/>
        </w:rPr>
        <w:t xml:space="preserve">18.1.2five copies of signed invoice， indicating contract number，l/cnumber， name of commodity， full specifications， and shipping mark，signedand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18.1.3two copies of packing list and/or weight memowithindicationof gross and net weight of eachpackageand/ormeasurementsissuedbybeneficiary of letter of credit.</w:t>
      </w:r>
    </w:p>
    <w:p>
      <w:pPr>
        <w:ind w:left="0" w:right="0" w:firstLine="560"/>
        <w:spacing w:before="450" w:after="450" w:line="312" w:lineRule="auto"/>
      </w:pPr>
      <w:r>
        <w:rPr>
          <w:rFonts w:ascii="宋体" w:hAnsi="宋体" w:eastAsia="宋体" w:cs="宋体"/>
          <w:color w:val="000"/>
          <w:sz w:val="28"/>
          <w:szCs w:val="28"/>
        </w:rPr>
        <w:t xml:space="preserve">18.1.4two copies each of the certificates of quality and quantityorweight issued by the manufacturer and/or a qualified independentsurveyorat the loadingportandmustindicatefullspecificationsofgoodsconforming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18.1.5one duplicate copy of the cable or telex advice of shipmentasstipulated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18.1.6aletterattestingthatextracopiesofabovementioneddocuments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18.1.7a letter attesting that the nationality of the carryingvesselhas been approved by the buyer.</w:t>
      </w:r>
    </w:p>
    <w:p>
      <w:pPr>
        <w:ind w:left="0" w:right="0" w:firstLine="560"/>
        <w:spacing w:before="450" w:after="450" w:line="312" w:lineRule="auto"/>
      </w:pPr>
      <w:r>
        <w:rPr>
          <w:rFonts w:ascii="宋体" w:hAnsi="宋体" w:eastAsia="宋体" w:cs="宋体"/>
          <w:color w:val="000"/>
          <w:sz w:val="28"/>
          <w:szCs w:val="28"/>
        </w:rPr>
        <w:t xml:space="preserve">18.1.8the relevant insurance policy covering， but not limitedtoatleast 110% of the invoice value against all and war risks if the insuranceis covered by the buyer.</w:t>
      </w:r>
    </w:p>
    <w:p>
      <w:pPr>
        <w:ind w:left="0" w:right="0" w:firstLine="560"/>
        <w:spacing w:before="450" w:after="450" w:line="312" w:lineRule="auto"/>
      </w:pPr>
      <w:r>
        <w:rPr>
          <w:rFonts w:ascii="宋体" w:hAnsi="宋体" w:eastAsia="宋体" w:cs="宋体"/>
          <w:color w:val="000"/>
          <w:sz w:val="28"/>
          <w:szCs w:val="28"/>
        </w:rPr>
        <w:t xml:space="preserve">18.2any original document(s) made by rephotographic system， automatedor computerized system or carbon copies shallnotbeacceptableunlessthey are clearly marked as \"original.\" and certifiedwithsignaturesinhand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18.3through bill of lading， stale bill of lading， short form billoflading， shall not be acceptable.</w:t>
      </w:r>
    </w:p>
    <w:p>
      <w:pPr>
        <w:ind w:left="0" w:right="0" w:firstLine="560"/>
        <w:spacing w:before="450" w:after="450" w:line="312" w:lineRule="auto"/>
      </w:pPr>
      <w:r>
        <w:rPr>
          <w:rFonts w:ascii="宋体" w:hAnsi="宋体" w:eastAsia="宋体" w:cs="宋体"/>
          <w:color w:val="000"/>
          <w:sz w:val="28"/>
          <w:szCs w:val="28"/>
        </w:rPr>
        <w:t xml:space="preserve">18.4third party appointed by the beneficiary as shipper shall notbeacceptable unless such third party bill of lading is made out to the orderof shipper and endorsed to thebeneficiaryandblankendorsedbythebeneficiary.</w:t>
      </w:r>
    </w:p>
    <w:p>
      <w:pPr>
        <w:ind w:left="0" w:right="0" w:firstLine="560"/>
        <w:spacing w:before="450" w:after="450" w:line="312" w:lineRule="auto"/>
      </w:pPr>
      <w:r>
        <w:rPr>
          <w:rFonts w:ascii="宋体" w:hAnsi="宋体" w:eastAsia="宋体" w:cs="宋体"/>
          <w:color w:val="000"/>
          <w:sz w:val="28"/>
          <w:szCs w:val="28"/>
        </w:rPr>
        <w:t xml:space="preserve">18.5documents issued earlier thantheopeningdateofletterofcredit shall not be acceptable.</w:t>
      </w:r>
    </w:p>
    <w:p>
      <w:pPr>
        <w:ind w:left="0" w:right="0" w:firstLine="560"/>
        <w:spacing w:before="450" w:after="450" w:line="312" w:lineRule="auto"/>
      </w:pPr>
      <w:r>
        <w:rPr>
          <w:rFonts w:ascii="宋体" w:hAnsi="宋体" w:eastAsia="宋体" w:cs="宋体"/>
          <w:color w:val="000"/>
          <w:sz w:val="28"/>
          <w:szCs w:val="28"/>
        </w:rPr>
        <w:t xml:space="preserve">18.6in the case of c&amp;f/cif shipments， charter partybillofladingshall not be acceptable unless beneficiary provides one copy eachofthecharter party， master’s of mate’s receipt， shippingorderandcargoorstowage plan and/or other documents called for in the letter of creditbythe buyer.</w:t>
      </w:r>
    </w:p>
    <w:p>
      <w:pPr>
        <w:ind w:left="0" w:right="0" w:firstLine="560"/>
        <w:spacing w:before="450" w:after="450" w:line="312" w:lineRule="auto"/>
      </w:pPr>
      <w:r>
        <w:rPr>
          <w:rFonts w:ascii="宋体" w:hAnsi="宋体" w:eastAsia="宋体" w:cs="宋体"/>
          <w:color w:val="000"/>
          <w:sz w:val="28"/>
          <w:szCs w:val="28"/>
        </w:rPr>
        <w:t xml:space="preserve">18.7the seller shall dispatch， in care of thecarryingvessel，twocopies each of the duplicates of bill of lading. invoice and packinglistto the buyer’s receiving agent， _________at the port of destination.</w:t>
      </w:r>
    </w:p>
    <w:p>
      <w:pPr>
        <w:ind w:left="0" w:right="0" w:firstLine="560"/>
        <w:spacing w:before="450" w:after="450" w:line="312" w:lineRule="auto"/>
      </w:pPr>
      <w:r>
        <w:rPr>
          <w:rFonts w:ascii="宋体" w:hAnsi="宋体" w:eastAsia="宋体" w:cs="宋体"/>
          <w:color w:val="000"/>
          <w:sz w:val="28"/>
          <w:szCs w:val="28"/>
        </w:rPr>
        <w:t xml:space="preserve">18.8immediately after thedepartureofthecarryingvessel，theseller shall airmail one set of the duplicate documents to thebuyerandthree sets of the sameto_________transportationcorporation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18.9the seller shall assume full responsibility and be liable tothebuyer and shall compensate the buyer for alllossesarisingfromgoingastray of and/orthedelayinthedispatchoftheabovementioneddocuments.</w:t>
      </w:r>
    </w:p>
    <w:p>
      <w:pPr>
        <w:ind w:left="0" w:right="0" w:firstLine="560"/>
        <w:spacing w:before="450" w:after="450" w:line="312" w:lineRule="auto"/>
      </w:pPr>
      <w:r>
        <w:rPr>
          <w:rFonts w:ascii="宋体" w:hAnsi="宋体" w:eastAsia="宋体" w:cs="宋体"/>
          <w:color w:val="000"/>
          <w:sz w:val="28"/>
          <w:szCs w:val="28"/>
        </w:rPr>
        <w:t xml:space="preserve">18.10banking charges outside the people’s republic of chinashallbefor the seller’s account.</w:t>
      </w:r>
    </w:p>
    <w:p>
      <w:pPr>
        <w:ind w:left="0" w:right="0" w:firstLine="560"/>
        <w:spacing w:before="450" w:after="450" w:line="312" w:lineRule="auto"/>
      </w:pPr>
      <w:r>
        <w:rPr>
          <w:rFonts w:ascii="宋体" w:hAnsi="宋体" w:eastAsia="宋体" w:cs="宋体"/>
          <w:color w:val="000"/>
          <w:sz w:val="28"/>
          <w:szCs w:val="28"/>
        </w:rPr>
        <w:t xml:space="preserve">19、if the goods under this contract are to be dispatchedbyair ， all the terms and conditions of this contractinconnection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20、instruction leaflets on dangerous cargo:</w:t>
      </w:r>
    </w:p>
    <w:p>
      <w:pPr>
        <w:ind w:left="0" w:right="0" w:firstLine="560"/>
        <w:spacing w:before="450" w:after="450" w:line="312" w:lineRule="auto"/>
      </w:pPr>
      <w:r>
        <w:rPr>
          <w:rFonts w:ascii="宋体" w:hAnsi="宋体" w:eastAsia="宋体" w:cs="宋体"/>
          <w:color w:val="000"/>
          <w:sz w:val="28"/>
          <w:szCs w:val="28"/>
        </w:rPr>
        <w:t xml:space="preserve">fordangerousand/orpoisonouscargo，thesellermustprovideinstructionleafletsstatingthehazardousorpoisonousproperties，transportation， storage and handling remarks， as well as precautionary andfirst-air measures and measures against fire. thesellershallairmail，together with other shipping documents， three copies each of thesametothe buyer and_________ transportation corporation at the port ofdestination.</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notinconformity with those as stipulated in this contract upon re-inspection bythe china commodity import and export inspectionbureauwithin60daysafter completion of the discharge of the goods at the port ofdestinationor， if goods are shipped in containers， 60 days after the opening ofsuchcontainers， the buyer shall have the right to request the sellertotakeback the goods or lodge claims against thesellerforcompensationforlosses upon the strength of the inspection certificate issued by thesaidbureau， with the exception of thoseclaimsforwhichtheinsurersorowners of the carrying vessel are liable， all expenses includingbutnotlimited to inspection fees， interest， losses arising fromthereturnofthe goods or claims shall be borne by the acase，thebuyer may， if so requested， send a sample of the goods in question totheseller，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ornon-deliverydueto\"forcemajeure\" causes， if the seller fails to makedeliveryofthegoodsinaccordance with the terms and conditions， jointly orseverally，ofthiscontract， the seller shall be liable to the buyer and indemnify thebuyerfor all losses， damages， including butnotlimitedto，purchasepriceand/or purchasepricedifferentials，deadfreight，demurrage，andallconsequential direct or indirect losses. the buyer shall nevertheless havethe right to cancel in part or in whole of the contract withoutprejudiceto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heldresponsibleforlatedelivery or non-delivery owing togenerallyrecognized\"forcemajeure\"causes. however in such a case， the sellershallimmediatelyadvisebycable or telex the buyer of the accident and airmail to thebuyerwithin15 days after the accident， a certificate of the accidentissuedbythecompetent government authority or the chamber of commerce which is locatedat the place where the accident occurs as evidence thereof. if the said\"force majeure\" cause lasts over 60 days， the buyer shall havetherightto cancel the whole or the undelivered part of the order for the goodsasstipulated in contract.</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resolvealldisputesbetweentheparties with respect to the applicationorinterpretationofanytermhereof oftransactionhereunder，pute cannot be resolved in thismannertothesatisfactionoftheseller and the buyer within areasonableperiodoftime，maximumnotexceeding 90 days after the date of the notification of such dispute，thecase under dispute shall be submitted to arbitration if thebuyershoulddecide not to take the case to court at a place of jurisdictionthatthebuyer may deem appropriate. unless otherwise agreed upon by bothparties，such arbitration shall be held in _________， and shall be governedbytherules and proceduresofarbitrationstipulatedbytheforeigntradearbitrationcommissionofthechinacouncilforthepromotion ofinternational trade. the decision by such arbitration shall be accepted asfinal and binding upon both parties. the arbitration fees shallbeborneby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2024-09-20T17:45:39+08:00</dcterms:created>
  <dcterms:modified xsi:type="dcterms:W3CDTF">2024-09-20T17:45:39+08:00</dcterms:modified>
</cp:coreProperties>
</file>

<file path=docProps/custom.xml><?xml version="1.0" encoding="utf-8"?>
<Properties xmlns="http://schemas.openxmlformats.org/officeDocument/2006/custom-properties" xmlns:vt="http://schemas.openxmlformats.org/officeDocument/2006/docPropsVTypes"/>
</file>