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做好“四个表率”保持党员先进性</w:t>
      </w:r>
      <w:bookmarkEnd w:id="1"/>
    </w:p>
    <w:p>
      <w:pPr>
        <w:jc w:val="center"/>
        <w:spacing w:before="0" w:after="450"/>
      </w:pPr>
      <w:r>
        <w:rPr>
          <w:rFonts w:ascii="Arial" w:hAnsi="Arial" w:eastAsia="Arial" w:cs="Arial"/>
          <w:color w:val="999999"/>
          <w:sz w:val="20"/>
          <w:szCs w:val="20"/>
        </w:rPr>
        <w:t xml:space="preserve">来源：网络  作者：风月无边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通过近段时间先进性教育学习，结合自身工作实际，我深刻体会到，领导干部应当具有的先进性，既是一种品质，又是一种能力，也是一种行为。军事谋略家诸葛亮有句名言：“屋漏之下，止之在上”，形象地说明了领导者所处地位和作用的重要性。作为党员领导干部，只...</w:t>
      </w:r>
    </w:p>
    <w:p>
      <w:pPr>
        <w:ind w:left="0" w:right="0" w:firstLine="560"/>
        <w:spacing w:before="450" w:after="450" w:line="312" w:lineRule="auto"/>
      </w:pPr>
      <w:r>
        <w:rPr>
          <w:rFonts w:ascii="宋体" w:hAnsi="宋体" w:eastAsia="宋体" w:cs="宋体"/>
          <w:color w:val="000"/>
          <w:sz w:val="28"/>
          <w:szCs w:val="28"/>
        </w:rPr>
        <w:t xml:space="preserve">通过近段时间先进性教育学习，结合自身工作实际，我深刻体会到，领导干部应当具有的先进性，既是一种品质，又是一种能力，也是一种行为。军事谋略家诸葛亮有句名言：“屋漏之下，止之在上”，形象地说明了领导者所处地位和作用的重要性。作为党员领导干部，只有品质优秀、素质优良，才能是先进的，才能成为干部群众学习效仿的榜样。要保持党员先进性，应该做好“四个表率”。</w:t>
      </w:r>
    </w:p>
    <w:p>
      <w:pPr>
        <w:ind w:left="0" w:right="0" w:firstLine="560"/>
        <w:spacing w:before="450" w:after="450" w:line="312" w:lineRule="auto"/>
      </w:pPr>
      <w:r>
        <w:rPr>
          <w:rFonts w:ascii="宋体" w:hAnsi="宋体" w:eastAsia="宋体" w:cs="宋体"/>
          <w:color w:val="000"/>
          <w:sz w:val="28"/>
          <w:szCs w:val="28"/>
        </w:rPr>
        <w:t xml:space="preserve">一是在坚定理想信念上做表率。坚定的理想信念，是人生的奋斗目标和精神支柱，是共产党人先进性的核心，是各级领导干部必备的政治素质和首要条件。胡锦涛同志指出：“对领导干部来说，加强主观世界改造，最根本的就是要牢固树立正确的世界观、人生观、价值观”。历史证明，一个党如果没有科学的理想信念，就会失去精神统领，最终走向垮台；一名党员领导干部如果丧失理想信念，就等于没有灵魂，政治上就会蜕化变质，经济上就会贪得无厌，生活上就会腐化堕落。我们正处在改革开放时代和经济体制转型期，一些党员干部在理想信念上出现了迷茫、困惑甚至动摇，有的背叛了党的事业。胡长清在悔过书上写到：“党的观念淡化，入党誓言几乎忘得一干二净，头脑里也没有‘共产党’这个概念”。河北省原常务副省长丛福奎为达到“保平安、保健康、能当官”的目的，信佛、供佛、念佛、拜佛，甚至举行灌顶仪式，取得法号，皈依佛门。正是由于失去了马克思主义信仰、动摇了共产主义理想信念，胡、丛之流政治上误入歧途，把权力当作谋取私利的工具，寻找“后路”，疯狂敛财，走上了违法犯罪道路。综上可见，理想信念动摇是最根本的动摇，也是最危险的动摇。作为党员领导干部，务必在坚定理想信念上有更高的标准和要求，做到高举旗帜、维护核心、严守纪律不动摇，把为民谋利、造福当作做人、为官的第一追求，增强奉献意识，加强自我约束，从根本上抵制市场经济条件下物欲横流的诱惑，经受住各种风险考验，始终保持党员的先进性。</w:t>
      </w:r>
    </w:p>
    <w:p>
      <w:pPr>
        <w:ind w:left="0" w:right="0" w:firstLine="560"/>
        <w:spacing w:before="450" w:after="450" w:line="312" w:lineRule="auto"/>
      </w:pPr>
      <w:r>
        <w:rPr>
          <w:rFonts w:ascii="宋体" w:hAnsi="宋体" w:eastAsia="宋体" w:cs="宋体"/>
          <w:color w:val="000"/>
          <w:sz w:val="28"/>
          <w:szCs w:val="28"/>
        </w:rPr>
        <w:t xml:space="preserve">二是在实践党的宗旨上做表率。“水可载舟，亦可覆舟”，人民是国家的主人，是决定我国前途和命运的根本力量；全心全意为人民服务是我党的宗旨，是共产党人应有的品德。党员领导干部只有不断强化公仆意识，才能秉公用权、造福于民，进而使自己的执政地位更加稳固。如果官位意识强、职责意识弱，权力意识强、服务意识弱，当官意识强、公仆意识弱，就不可能成为人民群众利益的忠实代表，相反极易滑入腐败的泥潭。原国土资源部长田凤山案发后在《我的初步检查》中忏悔：“我作为一名党的高级干部，不是增强宗旨意识，把全部精力用于为人民服务，而是宗旨意识淡薄，最后发展到利用职权收受钱财”。毛泽东同志不仅是当代最伟大的马克思主义者，也是实践党的宗旨的杰出代表，他的“老三篇”成为共产党人的道德经，为我们为官做人指明了方向。孔繁森的可贵之处在于他把“共产党员爱的最高境界是爱人民”作为座右铭；宁安市东京城法庭审判员金桂兰身患绝症，仍牢记宗旨，情系群众，以实际行动表达出一颗对人民的赤诚之心。“金杯银杯不如老百姓的口碑，金奖银奖不如老百姓的夸奖”，我们应以先优人物为楷模，以腐败分子蜕变为鉴，自觉做到“权大不忘责任重，位尊不移公仆心”，珍惜、尊重人民群众的养育和扶持，把官位当作为人民服务的岗位，把权力当作为人民服务的工具；视人民为“主人”，坚持把群众“拥护不拥护”、“赞成不赞成”、“答应不答应”作为出发点和落脚点，躬身实践党的宗旨，真正把自己的人生追求融入党和人民的伟大事业之中。</w:t>
      </w:r>
    </w:p>
    <w:p>
      <w:pPr>
        <w:ind w:left="0" w:right="0" w:firstLine="560"/>
        <w:spacing w:before="450" w:after="450" w:line="312" w:lineRule="auto"/>
      </w:pPr>
      <w:r>
        <w:rPr>
          <w:rFonts w:ascii="宋体" w:hAnsi="宋体" w:eastAsia="宋体" w:cs="宋体"/>
          <w:color w:val="000"/>
          <w:sz w:val="28"/>
          <w:szCs w:val="28"/>
        </w:rPr>
        <w:t xml:space="preserve">三是在加强自身修养上做表率。一位哲人说过：“道德能弥补才能的不足，但才能永远弥补不了道德的不足”，这充分说明了“为官先修德”的极端重要性。作为党员领导干部，其人格品行具有极大的示范和引带作用。苏宁同志牺牲后，一位大款在参观了他的事迹展览后，感慨地说：“苏宁是真正的富有者，而我们穷得只剩下钱了”。辽宁省委原书记郭峰同志住院期间，主动谢绝亲朋好友和领导干部探望，并明确提出不送不收慰问金、不送不收保健品等“六不”要求。相反，在改革开放大潮中，有些党员干部经受不住灯红酒绿的侵蚀影响，跌了跟头，甚至走向犯罪的深渊。“水清沙自净，官贤弊自绝”。我们应深刻认识加强道德修养的重要性和紧迫性，以新时期郑培民、牛玉儒等道德楷模为榜样，以“君子检身，常若有过”的态度，反复自省，堂堂正正做人，清清白白做官，踏踏实实做事，以德修身，以德服人。在行为举止上，自觉遵守党纪国法，存正气，禁贪欲；在自身要求上，有“如临深渊，如履薄冰”的谨慎和“先天下之忧而忧，后天下之乐而乐”的情怀，使自己一举一动都成为人民群众学习的表率、楷模和榜样，以“官德淳”带动“民德正”；把学习作为一种无比紧迫的需要，化为一种主动贯穿于生命全过程的自觉意识，使其成为促己更好地立党为公、执政为民的有效途径，把自己培养成“学习型干部”、“成长型领导”，积极将所学所得充分参与、付诸和验证实践，靠深入实践增长才干，不断提高工作能力和领导水平，塑造良好的新时代领导者形象。</w:t>
      </w:r>
    </w:p>
    <w:p>
      <w:pPr>
        <w:ind w:left="0" w:right="0" w:firstLine="560"/>
        <w:spacing w:before="450" w:after="450" w:line="312" w:lineRule="auto"/>
      </w:pPr>
      <w:r>
        <w:rPr>
          <w:rFonts w:ascii="宋体" w:hAnsi="宋体" w:eastAsia="宋体" w:cs="宋体"/>
          <w:color w:val="000"/>
          <w:sz w:val="28"/>
          <w:szCs w:val="28"/>
        </w:rPr>
        <w:t xml:space="preserve">四是在弘扬不懈奋斗精神上做表率。江泽民同志强调指出，要在全社会大力宣传和弘扬为实现社会主义现代化而不懈奋斗的精神，并将其概括为“五种精神”：即解放思想、实事求是的精神，紧跟时代、勇于创新的精神，知难而进、一往无前的精神，艰苦奋斗、务求实效的精神，淡薄名利，无私奉献的精神。这是对我党带领全国人民团结奋斗历程中所体现的各种崇高精神的提炼和升华，是对各级党员领导干部实践“三个代表”、保持先进性提出的新要求。面对充满希望和挑战的新形势，要把建设有中国特色社会主义的壮丽事业推向前进，就必须进一步发扬不懈奋斗的精神。就##而言，当前发展势头正劲，实现“三年再造一个##”虽需假以时日、但功在必成，更需我们提速发力、奋马扬鞭。作为一名县委副书记，虽然分管的经济领域较少，大都为环境建设、服务保障部门，但更应科学工作，履职尽责，为##发展保驾护航、营造佳境。今后，将创造性地落实县委部署，引领分管领域党员干部在学习理解、宣传倡导、身体力行“五种精神”上做表率，坚持“不张扬、不争论、不言败”，苦干争先，务实求效，既抓牢发展经济这个核心，又以创建精品城市为目标，倾力提升城市品味，创造优良法治、生态环境，促进县域经济社会统筹协调发展，在振兴##、造福百姓的实践中当先锋、做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2024-10-03T05:37:37+08:00</dcterms:created>
  <dcterms:modified xsi:type="dcterms:W3CDTF">2024-10-03T05:37:37+08:00</dcterms:modified>
</cp:coreProperties>
</file>

<file path=docProps/custom.xml><?xml version="1.0" encoding="utf-8"?>
<Properties xmlns="http://schemas.openxmlformats.org/officeDocument/2006/custom-properties" xmlns:vt="http://schemas.openxmlformats.org/officeDocument/2006/docPropsVTypes"/>
</file>