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最新学校意识形态工作实施方案疫情期间(5篇)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学校意识形态工作实施方案疫情期间篇一</w:t>
      </w:r>
    </w:p>
    <w:p>
      <w:pPr>
        <w:ind w:left="0" w:right="0" w:firstLine="560"/>
        <w:spacing w:before="450" w:after="450" w:line="312" w:lineRule="auto"/>
      </w:pPr>
      <w:r>
        <w:rPr>
          <w:rFonts w:ascii="宋体" w:hAnsi="宋体" w:eastAsia="宋体" w:cs="宋体"/>
          <w:color w:val="000"/>
          <w:sz w:val="28"/>
          <w:szCs w:val="28"/>
        </w:rPr>
        <w:t xml:space="preserve">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(二)支部书记根据工作分工，按照 一岗双责 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(一)坚持党管意识形态原则</w:t>
      </w:r>
    </w:p>
    <w:p>
      <w:pPr>
        <w:ind w:left="0" w:right="0" w:firstLine="560"/>
        <w:spacing w:before="450" w:after="450" w:line="312" w:lineRule="auto"/>
      </w:pPr>
      <w:r>
        <w:rPr>
          <w:rFonts w:ascii="宋体" w:hAnsi="宋体" w:eastAsia="宋体" w:cs="宋体"/>
          <w:color w:val="000"/>
          <w:sz w:val="28"/>
          <w:szCs w:val="28"/>
        </w:rPr>
        <w:t xml:space="preserve">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认真学习十九届四中全会精神，学习习近平总书记系列重要讲话精神，持续推进中国特色社会主义和中国梦的宣传教育，加强 四个全面 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(三)建立健全分析研判机制</w:t>
      </w:r>
    </w:p>
    <w:p>
      <w:pPr>
        <w:ind w:left="0" w:right="0" w:firstLine="560"/>
        <w:spacing w:before="450" w:after="450" w:line="312" w:lineRule="auto"/>
      </w:pPr>
      <w:r>
        <w:rPr>
          <w:rFonts w:ascii="宋体" w:hAnsi="宋体" w:eastAsia="宋体" w:cs="宋体"/>
          <w:color w:val="000"/>
          <w:sz w:val="28"/>
          <w:szCs w:val="28"/>
        </w:rPr>
        <w:t xml:space="preserve">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(四)专题研究意识形态工作</w:t>
      </w:r>
    </w:p>
    <w:p>
      <w:pPr>
        <w:ind w:left="0" w:right="0" w:firstLine="560"/>
        <w:spacing w:before="450" w:after="450" w:line="312" w:lineRule="auto"/>
      </w:pPr>
      <w:r>
        <w:rPr>
          <w:rFonts w:ascii="宋体" w:hAnsi="宋体" w:eastAsia="宋体" w:cs="宋体"/>
          <w:color w:val="000"/>
          <w:sz w:val="28"/>
          <w:szCs w:val="28"/>
        </w:rPr>
        <w:t xml:space="preserve">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(十)加强党员干部党纪法规教育</w:t>
      </w:r>
    </w:p>
    <w:p>
      <w:pPr>
        <w:ind w:left="0" w:right="0" w:firstLine="560"/>
        <w:spacing w:before="450" w:after="450" w:line="312" w:lineRule="auto"/>
      </w:pPr>
      <w:r>
        <w:rPr>
          <w:rFonts w:ascii="宋体" w:hAnsi="宋体" w:eastAsia="宋体" w:cs="宋体"/>
          <w:color w:val="000"/>
          <w:sz w:val="28"/>
          <w:szCs w:val="28"/>
        </w:rPr>
        <w:t xml:space="preserve">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 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学校意识形态工作实施方案疫情期间篇二</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 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学校意识形态工作实施方案疫情期间篇三</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 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 任：成员</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学校意识形态工作实施方案疫情期间篇四</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学校党支部按照分部管理、分级负责和谁主管谁负责的原则，对本校本部门本单位工作领域的意识形态工作负主体责任。校党支部对学校各行政部门，领导干部教师的意识形态工作负指导责任。党委书记是第一责任人，要旗帜鲜明的站在意识形态工作第一线，带头抓意识形态工作，带头管阵地把向导强队伍，</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学校意识形态工作实施方案疫情期间篇五</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x委、教育系统党委相关文件精神要求，结合工作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于旗帜、关乎道路、关乎国家政治安全。学校党支部抓意识形态工作，必须高举中国特色社会主义伟大旗帜，坚持以辨证唯物主义为指导，依据马克思列宁主义，毛泽东思想、邓小平理论、“三大代表”重要思想、科学发展观和习近平新时代中国特色社会主义思想，认真落实党组意识形态工作。以培育和践行社会主义核心价值观为核心，切实加强意识形态领域管理和引导，进一步强化理论武装、正面宣传、文明创建、唱响主旋律，弘扬正能量，为我校教育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学校党支部领导班子对意识形态工作负主体责任。支部书记第一责任人，必须旗帜鲜明地站在意识形态工作第一线，带头抓意识形态工作，带头管阵地把导向强队伍，带头批评错误观点和错误倾向，重要工作亲自部署、重要问题亲自过问、重大事件亲自处置。支部委员和学校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党支部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2、积极参加宣传部门组织各项活动，扎实推进学校宣传思想文化工作。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党员和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抓好形势政策教育，组织教职工深入学习贯彻党的十九大精神和习近平新时代中国特色社会主义思想以及上级部门重要会议文件精神、廉政政策法规等内容，提升和推动教职工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定价值观。紧紧围绕“富强、民主、文明、和谐”价值目标，围绕“自由、平等、公正、法治”价值取向，围绕“爱国、敬业、诚信、友善”价值准则，全面系统地进行阐释解读，引导教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2、以“传承雷锋精神、深化志愿服务”为载体，组织党员教师到社区开展志愿服务。</w:t>
      </w:r>
    </w:p>
    <w:p>
      <w:pPr>
        <w:ind w:left="0" w:right="0" w:firstLine="560"/>
        <w:spacing w:before="450" w:after="450" w:line="312" w:lineRule="auto"/>
      </w:pPr>
      <w:r>
        <w:rPr>
          <w:rFonts w:ascii="宋体" w:hAnsi="宋体" w:eastAsia="宋体" w:cs="宋体"/>
          <w:color w:val="000"/>
          <w:sz w:val="28"/>
          <w:szCs w:val="28"/>
        </w:rPr>
        <w:t xml:space="preserve">3、充分利用“五一”、“端午”、“七一”、“中秋”、“国庆”等节庆，组织主题党日活动，教育党员和教师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支部书记付总责，各处室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2、做大做强网上正面思想舆论。坚持正确的舆论导向，加强信息发布、政策解读、网络评论，善于运用新媒体对政策措施进行权威解读、及时回应社会关切。</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心，既不能随意上纲上线、把一般问题政治化，也不能丧失政治敏感性、把政治原则问题当做一般的学术和思想问题来对待。注意把握好“时、度、效”，遇到突发情况后，党支部要求迅速分析研判，在向上级报告的同时，及时表明立场，第一时间妥善处理，防止问题扩大和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各种形式鲜明地表明立场、亮明态度、理直气壮地加以批驳，有理有利有节地开展思想舆论斗争。对坚持错误思想的意见人、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学校党支部要把意识形态工作队伍建设摆在重要位置，加强管理，着力打造一支敢打硬仗、能打硬仗的坚强队伍。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2、畅通联系渠道，加强对党外教师的政治引领和政治吸纳。做好耐心细致的思想政治工作，引导他们与党同心同德、同向同行，最大限度地把他们团结凝聚在党的周围。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和教师纪律约束。加强对党员和教师的党纪党规教育，加强对党员干部政治纪律、组织纪律的执行监督，绝不允许公开发表违背党中央和上级党组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2024-10-03T05:33:39+08:00</dcterms:created>
  <dcterms:modified xsi:type="dcterms:W3CDTF">2024-10-03T05:33:39+08:00</dcterms:modified>
</cp:coreProperties>
</file>

<file path=docProps/custom.xml><?xml version="1.0" encoding="utf-8"?>
<Properties xmlns="http://schemas.openxmlformats.org/officeDocument/2006/custom-properties" xmlns:vt="http://schemas.openxmlformats.org/officeDocument/2006/docPropsVTypes"/>
</file>