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烟草局内部管理调研报告</w:t>
      </w:r>
      <w:bookmarkEnd w:id="1"/>
    </w:p>
    <w:p>
      <w:pPr>
        <w:jc w:val="center"/>
        <w:spacing w:before="0" w:after="450"/>
      </w:pPr>
      <w:r>
        <w:rPr>
          <w:rFonts w:ascii="Arial" w:hAnsi="Arial" w:eastAsia="Arial" w:cs="Arial"/>
          <w:color w:val="999999"/>
          <w:sz w:val="20"/>
          <w:szCs w:val="20"/>
        </w:rPr>
        <w:t xml:space="preserve">来源：网络  作者：流年似水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根据市烟草专卖局《关于开展20××年专卖管理及法规工作调研的通知》要求，结合烟草专卖局专卖管理工作现状和笔者所在岗位工作实际，围绕当前专卖管理、法规工作中存在的重点、难点问题进行了深入讨论，特别是围绕近年卷烟外流及查处问题的情况及对发现的问...</w:t>
      </w:r>
    </w:p>
    <w:p>
      <w:pPr>
        <w:ind w:left="0" w:right="0" w:firstLine="560"/>
        <w:spacing w:before="450" w:after="450" w:line="312" w:lineRule="auto"/>
      </w:pPr>
      <w:r>
        <w:rPr>
          <w:rFonts w:ascii="宋体" w:hAnsi="宋体" w:eastAsia="宋体" w:cs="宋体"/>
          <w:color w:val="000"/>
          <w:sz w:val="28"/>
          <w:szCs w:val="28"/>
        </w:rPr>
        <w:t xml:space="preserve">根据市烟草专卖局《关于开展20××年专卖管理及法规工作调研的通知》要求，结合烟草专卖局专卖管理工作现状和笔者所在岗位工作实际，围绕当前专卖管理、法规工作中存在的重点、难点问题进行了深入讨论，特别是围绕近年卷烟外流及查处问题的情况及对发现的问题整改落实情况,查找解决问题的方法和举措，开展了“如何建立有效的整改机制，防止发现的问题重复发生”的课题调研活动，同时现将调研情况阐述如下：</w:t>
      </w:r>
    </w:p>
    <w:p>
      <w:pPr>
        <w:ind w:left="0" w:right="0" w:firstLine="560"/>
        <w:spacing w:before="450" w:after="450" w:line="312" w:lineRule="auto"/>
      </w:pPr>
      <w:r>
        <w:rPr>
          <w:rFonts w:ascii="宋体" w:hAnsi="宋体" w:eastAsia="宋体" w:cs="宋体"/>
          <w:color w:val="000"/>
          <w:sz w:val="28"/>
          <w:szCs w:val="28"/>
        </w:rPr>
        <w:t xml:space="preserve">一直以来,严防卷烟外流这是专卖内管工作的重点。然而，总有一些零售户在面对给予适当差价的“好处费”时经不住诱惑，采取错误的方式，为了一些蝇头小利把卷烟出售给上门收购的卷烟大户，更有甚者通过为大户代订卷烟的方式谋取利益。而精明的违法大户更是通过这类方式囤积“差价烟”，暗中将这些卷烟倒卖至外地以赚取高额利润，从而导致了卷烟外流现象的发生。</w:t>
      </w:r>
    </w:p>
    <w:p>
      <w:pPr>
        <w:ind w:left="0" w:right="0" w:firstLine="560"/>
        <w:spacing w:before="450" w:after="450" w:line="312" w:lineRule="auto"/>
      </w:pPr>
      <w:r>
        <w:rPr>
          <w:rFonts w:ascii="宋体" w:hAnsi="宋体" w:eastAsia="宋体" w:cs="宋体"/>
          <w:color w:val="000"/>
          <w:sz w:val="28"/>
          <w:szCs w:val="28"/>
        </w:rPr>
        <w:t xml:space="preserve">为什么会出现卷烟外流现象？归根到底，这种现象事实上是由三方面因素造成的，包括客户受到经济利益的驱使，烟草公司的营销政策不全，客户经理的\'管理松懈，虽是市场环境自然形成，应该说，三方都有一定责任。</w:t>
      </w:r>
    </w:p>
    <w:p>
      <w:pPr>
        <w:ind w:left="0" w:right="0" w:firstLine="560"/>
        <w:spacing w:before="450" w:after="450" w:line="312" w:lineRule="auto"/>
      </w:pPr>
      <w:r>
        <w:rPr>
          <w:rFonts w:ascii="宋体" w:hAnsi="宋体" w:eastAsia="宋体" w:cs="宋体"/>
          <w:color w:val="000"/>
          <w:sz w:val="28"/>
          <w:szCs w:val="28"/>
        </w:rPr>
        <w:t xml:space="preserve">原因之一，经营利益驱使。客户开店，经营卷烟目的就是赚钱，凭借资金赚取差价，天经地义，客户自认为合情合理，并没有触犯法律。既然烟草公司开门做生意，限量政策下能报这么多烟，就没理由不让其订货，况且没有一家店不整条销售的，这种现象是普遍存在的。</w:t>
      </w:r>
    </w:p>
    <w:p>
      <w:pPr>
        <w:ind w:left="0" w:right="0" w:firstLine="560"/>
        <w:spacing w:before="450" w:after="450" w:line="312" w:lineRule="auto"/>
      </w:pPr>
      <w:r>
        <w:rPr>
          <w:rFonts w:ascii="宋体" w:hAnsi="宋体" w:eastAsia="宋体" w:cs="宋体"/>
          <w:color w:val="000"/>
          <w:sz w:val="28"/>
          <w:szCs w:val="28"/>
        </w:rPr>
        <w:t xml:space="preserve">原因之二，限量政策不全。烟草公司放量，有些品种卷烟限量多少条，部分烟店有了可乘之机，无怪乎个别品种销量急剧飙升，远远超出部分零售户实际购卖力。近来卷烟外流被查处使很多公司上下纷纷展开专项行动，整顿卷烟外流之风，当然亡羊补牢犹未晚，但我们应该检讨一下，不能漏哪补哪，要未雨绸缪，防患于未然。</w:t>
      </w:r>
    </w:p>
    <w:p>
      <w:pPr>
        <w:ind w:left="0" w:right="0" w:firstLine="560"/>
        <w:spacing w:before="450" w:after="450" w:line="312" w:lineRule="auto"/>
      </w:pPr>
      <w:r>
        <w:rPr>
          <w:rFonts w:ascii="宋体" w:hAnsi="宋体" w:eastAsia="宋体" w:cs="宋体"/>
          <w:color w:val="000"/>
          <w:sz w:val="28"/>
          <w:szCs w:val="28"/>
        </w:rPr>
        <w:t xml:space="preserve">原因之三，经营监管不力。对客户经理本人而言，客户各式各样，凭个人力量当然有不全之处。让客户少报点，敏感品种报5条或10条之内，其实客户经理也明白，个别店即使一次订货只订20条，也不全是自己销售的，况且客户经理不可能把所有有出口苗头的烟店都降为小户。</w:t>
      </w:r>
    </w:p>
    <w:p>
      <w:pPr>
        <w:ind w:left="0" w:right="0" w:firstLine="560"/>
        <w:spacing w:before="450" w:after="450" w:line="312" w:lineRule="auto"/>
      </w:pPr>
      <w:r>
        <w:rPr>
          <w:rFonts w:ascii="宋体" w:hAnsi="宋体" w:eastAsia="宋体" w:cs="宋体"/>
          <w:color w:val="000"/>
          <w:sz w:val="28"/>
          <w:szCs w:val="28"/>
        </w:rPr>
        <w:t xml:space="preserve">（一）加强宣传，进一步营造执法环境。</w:t>
      </w:r>
    </w:p>
    <w:p>
      <w:pPr>
        <w:ind w:left="0" w:right="0" w:firstLine="560"/>
        <w:spacing w:before="450" w:after="450" w:line="312" w:lineRule="auto"/>
      </w:pPr>
      <w:r>
        <w:rPr>
          <w:rFonts w:ascii="宋体" w:hAnsi="宋体" w:eastAsia="宋体" w:cs="宋体"/>
          <w:color w:val="000"/>
          <w:sz w:val="28"/>
          <w:szCs w:val="28"/>
        </w:rPr>
        <w:t xml:space="preserve">坚持打击宣传同步走的方针，以卷烟外流危害为切入点，以重大法治宣传日为契机，借助于网络、电视、报刊等现代传媒工具，争取社会对打击卷烟外流的支持，充分发挥全国卷烟打假举报电话“12313”的功能作用，营造良好的烟草专卖执法环境。大力宣传法律法规、行业规则，专管员走访过程中，应反复想零售户宣传，让宣传的内容家喻户晓。</w:t>
      </w:r>
    </w:p>
    <w:p>
      <w:pPr>
        <w:ind w:left="0" w:right="0" w:firstLine="560"/>
        <w:spacing w:before="450" w:after="450" w:line="312" w:lineRule="auto"/>
      </w:pPr>
      <w:r>
        <w:rPr>
          <w:rFonts w:ascii="宋体" w:hAnsi="宋体" w:eastAsia="宋体" w:cs="宋体"/>
          <w:color w:val="000"/>
          <w:sz w:val="28"/>
          <w:szCs w:val="28"/>
        </w:rPr>
        <w:t xml:space="preserve">（二）树立观念，强化监管意识</w:t>
      </w:r>
    </w:p>
    <w:p>
      <w:pPr>
        <w:ind w:left="0" w:right="0" w:firstLine="560"/>
        <w:spacing w:before="450" w:after="450" w:line="312" w:lineRule="auto"/>
      </w:pPr>
      <w:r>
        <w:rPr>
          <w:rFonts w:ascii="宋体" w:hAnsi="宋体" w:eastAsia="宋体" w:cs="宋体"/>
          <w:color w:val="000"/>
          <w:sz w:val="28"/>
          <w:szCs w:val="28"/>
        </w:rPr>
        <w:t xml:space="preserve">进一步提高思想认识，认清严防卷烟外流工作面临的形势，牢固树立长期作战的思想，始终保持卷烟打假的高压态势，深入探讨应对新形势和新问题的措施。</w:t>
      </w:r>
    </w:p>
    <w:p>
      <w:pPr>
        <w:ind w:left="0" w:right="0" w:firstLine="560"/>
        <w:spacing w:before="450" w:after="450" w:line="312" w:lineRule="auto"/>
      </w:pPr>
      <w:r>
        <w:rPr>
          <w:rFonts w:ascii="宋体" w:hAnsi="宋体" w:eastAsia="宋体" w:cs="宋体"/>
          <w:color w:val="000"/>
          <w:sz w:val="28"/>
          <w:szCs w:val="28"/>
        </w:rPr>
        <w:t xml:space="preserve">牢记国家法律赋予的使命，在严防卷烟外流中突破以往的旧框框、旧思路，转变思路，强化案件经营意识，树立长期作战思想，消除急于求成、急功近利的思想倾向，不断提高经营案件的工作能力和水平。</w:t>
      </w:r>
    </w:p>
    <w:p>
      <w:pPr>
        <w:ind w:left="0" w:right="0" w:firstLine="560"/>
        <w:spacing w:before="450" w:after="450" w:line="312" w:lineRule="auto"/>
      </w:pPr>
      <w:r>
        <w:rPr>
          <w:rFonts w:ascii="宋体" w:hAnsi="宋体" w:eastAsia="宋体" w:cs="宋体"/>
          <w:color w:val="000"/>
          <w:sz w:val="28"/>
          <w:szCs w:val="28"/>
        </w:rPr>
        <w:t xml:space="preserve">对营销、配送、烟叶等部门，从关键点进行有效监管。做好专卖内部日常监管工作：首先要坚定敢管、愿管和善于管的思想认识，解决做好内管工作的思想意识问题，切实转变观念，充分认识到开展内部监管的重要性；其次，要运用科学的方法和手段，利用科学的逻辑思维推理方法查找问题；再次，对于发现的细小问题、不规范经营的苗头，要认真分析，多方调查取证，查找问题根源，追究责任到人，整改落实到位，将问题解决在萌芽状态。</w:t>
      </w:r>
    </w:p>
    <w:p>
      <w:pPr>
        <w:ind w:left="0" w:right="0" w:firstLine="560"/>
        <w:spacing w:before="450" w:after="450" w:line="312" w:lineRule="auto"/>
      </w:pPr>
      <w:r>
        <w:rPr>
          <w:rFonts w:ascii="宋体" w:hAnsi="宋体" w:eastAsia="宋体" w:cs="宋体"/>
          <w:color w:val="000"/>
          <w:sz w:val="28"/>
          <w:szCs w:val="28"/>
        </w:rPr>
        <w:t xml:space="preserve">（三）明察秋毫，定量类别设定要合理</w:t>
      </w:r>
    </w:p>
    <w:p>
      <w:pPr>
        <w:ind w:left="0" w:right="0" w:firstLine="560"/>
        <w:spacing w:before="450" w:after="450" w:line="312" w:lineRule="auto"/>
      </w:pPr>
      <w:r>
        <w:rPr>
          <w:rFonts w:ascii="宋体" w:hAnsi="宋体" w:eastAsia="宋体" w:cs="宋体"/>
          <w:color w:val="000"/>
          <w:sz w:val="28"/>
          <w:szCs w:val="28"/>
        </w:rPr>
        <w:t xml:space="preserve">把卷烟出售给上门收购的卷烟大户和为他人代订卷烟现象的产生，有一部分原因是定量类别设定不合理。在日常市场走访中，市场管理员要加强对零售客户经营能力、经营规模的了解，如果发现定量类别设定与该零售户实际经营能力明显不相符的，应当会同客户经理，对该零售户重新进行合理定量类别设定。</w:t>
      </w:r>
    </w:p>
    <w:p>
      <w:pPr>
        <w:ind w:left="0" w:right="0" w:firstLine="560"/>
        <w:spacing w:before="450" w:after="450" w:line="312" w:lineRule="auto"/>
      </w:pPr>
      <w:r>
        <w:rPr>
          <w:rFonts w:ascii="宋体" w:hAnsi="宋体" w:eastAsia="宋体" w:cs="宋体"/>
          <w:color w:val="000"/>
          <w:sz w:val="28"/>
          <w:szCs w:val="28"/>
        </w:rPr>
        <w:t xml:space="preserve">（四）加强监管</w:t>
      </w:r>
    </w:p>
    <w:p>
      <w:pPr>
        <w:ind w:left="0" w:right="0" w:firstLine="560"/>
        <w:spacing w:before="450" w:after="450" w:line="312" w:lineRule="auto"/>
      </w:pPr>
      <w:r>
        <w:rPr>
          <w:rFonts w:ascii="宋体" w:hAnsi="宋体" w:eastAsia="宋体" w:cs="宋体"/>
          <w:color w:val="000"/>
          <w:sz w:val="28"/>
          <w:szCs w:val="28"/>
        </w:rPr>
        <w:t xml:space="preserve">对卷烟外流的现象的监管，把功夫下在进货和零售环节的双重监管上，以零售户本身为突破口，让他们在思想观念上形成转变，让“唯利是图”的零售户不赚这几个钱，才能对零售环节的真烟外流起到较好的防堵作用。</w:t>
      </w:r>
    </w:p>
    <w:p>
      <w:pPr>
        <w:ind w:left="0" w:right="0" w:firstLine="560"/>
        <w:spacing w:before="450" w:after="450" w:line="312" w:lineRule="auto"/>
      </w:pPr>
      <w:r>
        <w:rPr>
          <w:rFonts w:ascii="宋体" w:hAnsi="宋体" w:eastAsia="宋体" w:cs="宋体"/>
          <w:color w:val="000"/>
          <w:sz w:val="28"/>
          <w:szCs w:val="28"/>
        </w:rPr>
        <w:t xml:space="preserve">各专卖管理所每周对辖区重点关注卷烟零售户进行检查，对涉嫌存在代订嫌疑的零售户查明情况，上报内管办。要求各所每周从本辖区的违法户、经营大户和卷烟销售异常客户中筛选部分零售户进行涉嫌代订嫌疑的核查，从而达到对锁定涉嫌收购外流卷烟重点监管品牌的监管。</w:t>
      </w:r>
    </w:p>
    <w:p>
      <w:pPr>
        <w:ind w:left="0" w:right="0" w:firstLine="560"/>
        <w:spacing w:before="450" w:after="450" w:line="312" w:lineRule="auto"/>
      </w:pPr>
      <w:r>
        <w:rPr>
          <w:rFonts w:ascii="宋体" w:hAnsi="宋体" w:eastAsia="宋体" w:cs="宋体"/>
          <w:color w:val="000"/>
          <w:sz w:val="28"/>
          <w:szCs w:val="28"/>
        </w:rPr>
        <w:t xml:space="preserve">总之，严防卷烟外流以及卷烟打假形势依然严峻，任务依然艰巨，要进一步贯彻国家局打假工作要求，增强守土有责的责任意识，围绕卷烟外流工作继续采取标本兼治的方针，从烟草公司、客户经理和经销客户几个方面，建立起长效机制，进行综合治理，努力把卷烟外流活动遏制到最低程度，直至完全消除，维护国家和消费者的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2024-10-03T09:31:45+08:00</dcterms:created>
  <dcterms:modified xsi:type="dcterms:W3CDTF">2024-10-03T09:31:45+08:00</dcterms:modified>
</cp:coreProperties>
</file>

<file path=docProps/custom.xml><?xml version="1.0" encoding="utf-8"?>
<Properties xmlns="http://schemas.openxmlformats.org/officeDocument/2006/custom-properties" xmlns:vt="http://schemas.openxmlformats.org/officeDocument/2006/docPropsVTypes"/>
</file>