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关于市国土资源局效能的述职报告</w:t>
      </w:r>
      <w:bookmarkEnd w:id="1"/>
    </w:p>
    <w:p>
      <w:pPr>
        <w:jc w:val="center"/>
        <w:spacing w:before="0" w:after="450"/>
      </w:pPr>
      <w:r>
        <w:rPr>
          <w:rFonts w:ascii="Arial" w:hAnsi="Arial" w:eastAsia="Arial" w:cs="Arial"/>
          <w:color w:val="999999"/>
          <w:sz w:val="20"/>
          <w:szCs w:val="20"/>
        </w:rPr>
        <w:t xml:space="preserve">来源：网络  作者：落花无言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一年来，我们在市委、市政府的坚强领导下，紧紧围绕土地管理、矿政管理、测绘管理、非工项目招商、征迁统筹管理、山洪地灾防治六大职责，干字当头、拼抢一年，全面超额完成年度各项目标任务，履职能力、效率、效果、效益体现在以下8个方面：一是全年多次获得...</w:t>
      </w:r>
    </w:p>
    <w:p>
      <w:pPr>
        <w:ind w:left="0" w:right="0" w:firstLine="560"/>
        <w:spacing w:before="450" w:after="450" w:line="312" w:lineRule="auto"/>
      </w:pPr>
      <w:r>
        <w:rPr>
          <w:rFonts w:ascii="宋体" w:hAnsi="宋体" w:eastAsia="宋体" w:cs="宋体"/>
          <w:color w:val="000"/>
          <w:sz w:val="28"/>
          <w:szCs w:val="28"/>
        </w:rPr>
        <w:t xml:space="preserve">一年来，我们在市委、市政府的坚强领导下，紧紧围绕土地管理、矿政管理、测绘管理、非工项目招商、征迁统筹管理、山洪地灾防治六大职责，干字当头、拼抢一年，全面超额完成年度各项目标任务，履职能力、效率、效果、效益体现在以下8个方面：</w:t>
      </w:r>
    </w:p>
    <w:p>
      <w:pPr>
        <w:ind w:left="0" w:right="0" w:firstLine="560"/>
        <w:spacing w:before="450" w:after="450" w:line="312" w:lineRule="auto"/>
      </w:pPr>
      <w:r>
        <w:rPr>
          <w:rFonts w:ascii="宋体" w:hAnsi="宋体" w:eastAsia="宋体" w:cs="宋体"/>
          <w:color w:val="000"/>
          <w:sz w:val="28"/>
          <w:szCs w:val="28"/>
        </w:rPr>
        <w:t xml:space="preserve">一是全年多次获得市委、市政府表扬，虞爱华书记给予“对上全面争先进位、对内全面改进提高”肯定，魏晓明市长给予“积极主动干事、开拓创新干事、解决思想干事、不辞辛劳干事”评价。</w:t>
      </w:r>
    </w:p>
    <w:p>
      <w:pPr>
        <w:ind w:left="0" w:right="0" w:firstLine="560"/>
        <w:spacing w:before="450" w:after="450" w:line="312" w:lineRule="auto"/>
      </w:pPr>
      <w:r>
        <w:rPr>
          <w:rFonts w:ascii="宋体" w:hAnsi="宋体" w:eastAsia="宋体" w:cs="宋体"/>
          <w:color w:val="000"/>
          <w:sz w:val="28"/>
          <w:szCs w:val="28"/>
        </w:rPr>
        <w:t xml:space="preserve">二是连续两年获得市委、市政府通报表彰；连续两年获得全省系统年度目标综合考核优秀等次；市政府代表安徽在南京局三省政府秘书长会议上作了经验交流，土地清理被省政府肯定、经验全国推广，立体节地做法被《中国国土资源报》头版头条报道。</w:t>
      </w:r>
    </w:p>
    <w:p>
      <w:pPr>
        <w:ind w:left="0" w:right="0" w:firstLine="560"/>
        <w:spacing w:before="450" w:after="450" w:line="312" w:lineRule="auto"/>
      </w:pPr>
      <w:r>
        <w:rPr>
          <w:rFonts w:ascii="宋体" w:hAnsi="宋体" w:eastAsia="宋体" w:cs="宋体"/>
          <w:color w:val="000"/>
          <w:sz w:val="28"/>
          <w:szCs w:val="28"/>
        </w:rPr>
        <w:t xml:space="preserve">三是连续两年获得新增耕地完成总量和完成任务比全省第1；首次获得省政府gdp新增建设用地降低率年度目标考核优秀等次，排名一年前进7位。</w:t>
      </w:r>
    </w:p>
    <w:p>
      <w:pPr>
        <w:ind w:left="0" w:right="0" w:firstLine="560"/>
        <w:spacing w:before="450" w:after="450" w:line="312" w:lineRule="auto"/>
      </w:pPr>
      <w:r>
        <w:rPr>
          <w:rFonts w:ascii="宋体" w:hAnsi="宋体" w:eastAsia="宋体" w:cs="宋体"/>
          <w:color w:val="000"/>
          <w:sz w:val="28"/>
          <w:szCs w:val="28"/>
        </w:rPr>
        <w:t xml:space="preserve">四是连续三年获得市政务服务中心先进窗口称号，获得20xx年全市唯一的行政审批“六进”服务先进窗口称号；“政风行风评议”、“服务窗口群众评”位次全市名列前茅，分别位列59个单位第15位和66个窗口第17位。</w:t>
      </w:r>
    </w:p>
    <w:p>
      <w:pPr>
        <w:ind w:left="0" w:right="0" w:firstLine="560"/>
        <w:spacing w:before="450" w:after="450" w:line="312" w:lineRule="auto"/>
      </w:pPr>
      <w:r>
        <w:rPr>
          <w:rFonts w:ascii="宋体" w:hAnsi="宋体" w:eastAsia="宋体" w:cs="宋体"/>
          <w:color w:val="000"/>
          <w:sz w:val="28"/>
          <w:szCs w:val="28"/>
        </w:rPr>
        <w:t xml:space="preserve">五是成功进入工矿废弃地复垦利用全国试点；成功创建桐城、太湖、岳西全国地质灾害防治高标准“十有县”；国土资源执法监察支队荣获省政府“六五”普法中期先进集体称号；市政府征收办获得第十届安徽省文明单位称号。</w:t>
      </w:r>
    </w:p>
    <w:p>
      <w:pPr>
        <w:ind w:left="0" w:right="0" w:firstLine="560"/>
        <w:spacing w:before="450" w:after="450" w:line="312" w:lineRule="auto"/>
      </w:pPr>
      <w:r>
        <w:rPr>
          <w:rFonts w:ascii="宋体" w:hAnsi="宋体" w:eastAsia="宋体" w:cs="宋体"/>
          <w:color w:val="000"/>
          <w:sz w:val="28"/>
          <w:szCs w:val="28"/>
        </w:rPr>
        <w:t xml:space="preserve">六是信息宣传连续三年获得全市先进，在全省国土系统名列第一；信息公开进入全省优秀位次。</w:t>
      </w:r>
    </w:p>
    <w:p>
      <w:pPr>
        <w:ind w:left="0" w:right="0" w:firstLine="560"/>
        <w:spacing w:before="450" w:after="450" w:line="312" w:lineRule="auto"/>
      </w:pPr>
      <w:r>
        <w:rPr>
          <w:rFonts w:ascii="宋体" w:hAnsi="宋体" w:eastAsia="宋体" w:cs="宋体"/>
          <w:color w:val="000"/>
          <w:sz w:val="28"/>
          <w:szCs w:val="28"/>
        </w:rPr>
        <w:t xml:space="preserve">七是成功创建全市第五批廉政文化进机关示范点，党建考核进入优秀等次，党的群众路线教育实践活动成为全省国土系统和市委第七督导组认定的先进典型，被省委《江淮杂志》多版宣传。</w:t>
      </w:r>
    </w:p>
    <w:p>
      <w:pPr>
        <w:ind w:left="0" w:right="0" w:firstLine="560"/>
        <w:spacing w:before="450" w:after="450" w:line="312" w:lineRule="auto"/>
      </w:pPr>
      <w:r>
        <w:rPr>
          <w:rFonts w:ascii="宋体" w:hAnsi="宋体" w:eastAsia="宋体" w:cs="宋体"/>
          <w:color w:val="000"/>
          <w:sz w:val="28"/>
          <w:szCs w:val="28"/>
        </w:rPr>
        <w:t xml:space="preserve">八是淮南、淮北、黄山、宣城、铜陵、马鞍山以及无锡、宜昌等兄弟市局来宜考察，全市国土资源管理工作自此省内有了位置、全国有了亮点。重点抓了六个方面：</w:t>
      </w:r>
    </w:p>
    <w:p>
      <w:pPr>
        <w:ind w:left="0" w:right="0" w:firstLine="560"/>
        <w:spacing w:before="450" w:after="450" w:line="312" w:lineRule="auto"/>
      </w:pPr>
      <w:r>
        <w:rPr>
          <w:rFonts w:ascii="宋体" w:hAnsi="宋体" w:eastAsia="宋体" w:cs="宋体"/>
          <w:color w:val="000"/>
          <w:sz w:val="28"/>
          <w:szCs w:val="28"/>
        </w:rPr>
        <w:t xml:space="preserve">（一）着力保障发展。一是动用一切资源拼抢政策。坚持有指标必抢、有空间必争、有试点必进，累计争取各类用地指标2.82万亩，实现“只要有项目就能保用地”目标；成功争取土地利用总体规划调整完善政策，追加建设用地规模188平方公里，全市“十三五”用地空间得到保障；成功进入工矿废弃地复垦利用全国试点，未来几年有望获得周转指标2.27万亩，首批指标3000亩即将下达。二是动用一切手段培育市场。坚持走出去请进来、全方位开放，在北京、福州等地举办7场土地推介会，吸引卓越地产等500多家房企和20多家媒体参加，“大美宜城·阳光地产”品牌全国叫响，全市实现土地收入129.97亿元。坚持项目梯次推进、滚动发展，市城区实现百联、纵横五星级酒店、吾悦广场3个重大项目落地，实现雨润cbd、太平洋绿宝石、国购汽车文化园、恒信德龙汽车城、林安物流园、安徽置地综合体、安徽天筑工业博览城、中国农批、深圳农批、万达广场、红星美凯龙、大金新百综合体等12个重大项目在手推进。</w:t>
      </w:r>
    </w:p>
    <w:p>
      <w:pPr>
        <w:ind w:left="0" w:right="0" w:firstLine="560"/>
        <w:spacing w:before="450" w:after="450" w:line="312" w:lineRule="auto"/>
      </w:pPr>
      <w:r>
        <w:rPr>
          <w:rFonts w:ascii="宋体" w:hAnsi="宋体" w:eastAsia="宋体" w:cs="宋体"/>
          <w:color w:val="000"/>
          <w:sz w:val="28"/>
          <w:szCs w:val="28"/>
        </w:rPr>
        <w:t xml:space="preserve">（二）着力保护资源。一是力推项目。建成高标准基本农田项目44个、39.29万亩，分别超省市任务1.3万亩和1.1万亩；实施补充耕地项目150 个、新增耕地2.3万亩，分别超省市任务0.6万亩和0.5万亩，总量和完成任务比双居全省第一。二是依法治矿。实行采矿权一律公开出让、出让合同到期一律不再延续、要求扩界一律不予批准，矿业权出让一律由市局统一委托组织评估、一律到市级平台交易、历史违规矿企一律取消今后矿业权参与竞买资格等规定，依法征收采矿权价款2106.5万元，依法收取矿山环境恢复治理保证金3299.2万元，依法注销采矿权94宗。三是重典问责。对违法违规用地问题较为突出的3县1区政府主要负责人和分管负责人进行警示约谈，对9宗典型案件进行挂牌督办，对2个乡镇进行重点监管，对69名相关责任人进行党纪政纪处分，20xx年卫片执法检查问责比例4.35%，圆满实现市委、市政府提出的“不超过5%”目标。</w:t>
      </w:r>
    </w:p>
    <w:p>
      <w:pPr>
        <w:ind w:left="0" w:right="0" w:firstLine="560"/>
        <w:spacing w:before="450" w:after="450" w:line="312" w:lineRule="auto"/>
      </w:pPr>
      <w:r>
        <w:rPr>
          <w:rFonts w:ascii="宋体" w:hAnsi="宋体" w:eastAsia="宋体" w:cs="宋体"/>
          <w:color w:val="000"/>
          <w:sz w:val="28"/>
          <w:szCs w:val="28"/>
        </w:rPr>
        <w:t xml:space="preserve">（三）着力节约用地。一是不断深化三清成果。累计处置到位“三类土地”4.45万亩，批而未供土地、闲置土地、低效用地处置到位分别达到2.28万亩、0.45万亩和1.72万亩，得到省政府肯定，经验全国推广。同步开展城区汽车4s店及销售公司违法违规用地清理行动，查处整改到位6家，正按程序处理29家。二是不断完善节地体系。加强政策供给、制度设计，初步形成以“市政府13号文”为核心的“1+x”节地政策体系和以“土委会集体决策”为核心的 “1+12”节地制度体系，全市新开工建设标准化厂房558万平方米、建成273万平方米，面积全省最多。市城区工业企业利用闲置低效用地自建厂房 100.72万平方米，做法全省学习；工业项目核减用地规模215.45亩，堵住了闲置低效源头；工业项目在取得用地许可后3个月内开工、房地产项目在竞得土地后4个月内开工，比全国行政审批制度改革试点市XX市分别少9个和8个工作日；追缴历年陈欠出让金及滞纳金利息5.04亿元，“旧账”基本还清，节地工作步入时间、空间、效益、质量同步集约轨道。</w:t>
      </w:r>
    </w:p>
    <w:p>
      <w:pPr>
        <w:ind w:left="0" w:right="0" w:firstLine="560"/>
        <w:spacing w:before="450" w:after="450" w:line="312" w:lineRule="auto"/>
      </w:pPr>
      <w:r>
        <w:rPr>
          <w:rFonts w:ascii="宋体" w:hAnsi="宋体" w:eastAsia="宋体" w:cs="宋体"/>
          <w:color w:val="000"/>
          <w:sz w:val="28"/>
          <w:szCs w:val="28"/>
        </w:rPr>
        <w:t xml:space="preserve">（四）着力维护民生。一是千方百计维护被征迁人权益。担起了征迁统筹管理职责，牵头开展全市征地补偿资金清理专项行动，牵头出台“市政府80号令”，牵头起草征地补偿准备金实施意见、房屋征收补偿复核确认办法，配合人社部门起草被征地农民基本养老保障统筹基金管理办法，完成新一轮征地补偿标准调整工作，力推“三榜公示、两级审核”认证新模式，积极探索“房票”安置新方式，“2+x”征迁安置政策体系初步形成，市城区累计征迁171万平方米，始终保持社会和谐稳定。二是千方百计保护群众生命财产安全。担起了山洪地灾防治牵头管理职责，建立“96121”山洪地灾预警反拨系统，覆盖地灾隐患点及切坡建房威胁户1.8万户，打通了信息传递“最后一公里”；提前避让转移安置群众7022人，全年地灾无亡人；整合资金近亿元，完成地质灾害搬迁避让及工程治理项目124个，为3867人解除了地灾威胁。三是千方百计解决涉土历史遗留问题。全年两度开展历史遗留问题梳理，成立专班，用足政策，妥善解决了137件历史遗留拆迁信访问题、11个小区3768户长达10年不能办理土地证问题、50余家工业企业历史遗留用地问题，其中解决小区长期不能办理土地证问题得到市委虞书记表扬并现场指导。</w:t>
      </w:r>
    </w:p>
    <w:p>
      <w:pPr>
        <w:ind w:left="0" w:right="0" w:firstLine="560"/>
        <w:spacing w:before="450" w:after="450" w:line="312" w:lineRule="auto"/>
      </w:pPr>
      <w:r>
        <w:rPr>
          <w:rFonts w:ascii="宋体" w:hAnsi="宋体" w:eastAsia="宋体" w:cs="宋体"/>
          <w:color w:val="000"/>
          <w:sz w:val="28"/>
          <w:szCs w:val="28"/>
        </w:rPr>
        <w:t xml:space="preserve">（五）着力提升效能。一是紧抓关键在人这个根本。建立了科长述职述廉评议、支部书记双向述职评议、“三单督办”、明察暗访、重点问责等制度，倒逼干部勤廉，促进工作落实。二是紧抓流程再造这个关键。坚持该清的清到位、该减的减到位、该压的压到位、该建的建到位、该进的进到位”，14件行政审批项目仅保留5个，平均流程由过去5.8个环节减少至2.2个环节，服务事项承诺时限实现“2个工作日”目标，“三审、ab岗、并联、两默、一单、承诺、坐班、问责、三单”等效能制度全面建立，所有行政许可项目一律进入中心受理、审查和办结，所有行政许可业务一律由窗口首席代表审批，所有涉外会议一律在中心召开，国土窗口连续三年获得先进窗口称号，并获得全市唯一的行政审批“六进”服务先进窗口称号。三是紧抓信息化建设这个基础。通过数据整合、流程再造，建成了国土资源管理信息化平台，变群众路上跑为数据网上走，全部业务事项实行网上办理,登记发证由5个工作日提速到立等可取；变业务受理局限于中心国土窗口为通城通接，即将实现群众在身边国土所就能办理所有国土业务；变国土部门内部业务割裂为全程贯通，开通了从接件到办结的“直通车”，2024年，安庆国土的行政效能将进一步提速。</w:t>
      </w:r>
    </w:p>
    <w:p>
      <w:pPr>
        <w:ind w:left="0" w:right="0" w:firstLine="560"/>
        <w:spacing w:before="450" w:after="450" w:line="312" w:lineRule="auto"/>
      </w:pPr>
      <w:r>
        <w:rPr>
          <w:rFonts w:ascii="宋体" w:hAnsi="宋体" w:eastAsia="宋体" w:cs="宋体"/>
          <w:color w:val="000"/>
          <w:sz w:val="28"/>
          <w:szCs w:val="28"/>
        </w:rPr>
        <w:t xml:space="preserve">（六）着力政风廉洁。一是坚持“流行病”“地方病”同治。针对“四风”流行病问题，我们通过修订完善“五反”规定，用11条措施，管住嘴、手、腿；通过修订招待、出差、用车、财务等机关管理制度，管住餐桌子、钱袋子、车轮子，“三公”经费同比下降29.9%。针对国土系统存在的“重权力轻责任、重自己轻群众、重面子轻规矩、重形式轻内容”等地方病问题，我们在群众路线教育实践活动中推出了“三个五”自选动作，让干部在征迁保权益等“五个着力”中，在 “廉政文化进机关进基层进项目进家庭”等“五大活动”中，变管理为服务、变领导为公仆、变找上门为沉下去、变突击治理为长效管理、变领导满意为群众满意，在20xx年度市民主评议政风行风中，我局位列59个单位第15位；在“服务窗口群众评”中，位列66个窗口第17位。二是坚持权力运行制约和监督并重。对市县局的一把手进行限权，一律“三个不直接分管、一个不直接审批”。对分管同志进行放权，建立了“十大业务会”，放权分管，提升效率。对权力进行管权，扩大业务会的参与面，放权不放纵；建立法律顾问制度，确保决策合法性；建立权力和责任清单制度，坚决打掉权力寻租的空间，全年无重大违法违纪案件发生。</w:t>
      </w:r>
    </w:p>
    <w:p>
      <w:pPr>
        <w:ind w:left="0" w:right="0" w:firstLine="560"/>
        <w:spacing w:before="450" w:after="450" w:line="312" w:lineRule="auto"/>
      </w:pPr>
      <w:r>
        <w:rPr>
          <w:rFonts w:ascii="宋体" w:hAnsi="宋体" w:eastAsia="宋体" w:cs="宋体"/>
          <w:color w:val="000"/>
          <w:sz w:val="28"/>
          <w:szCs w:val="28"/>
        </w:rPr>
        <w:t xml:space="preserve">市物价局在市委、市政府的坚强领导下，进一步发扬“拼”的精神和保持“干”的状态，切实稳物价、促发展、惠民生、转作风，充分发挥了价格职能作用，为我市经济社会发展做出了一定贡献。一年来，市物价局荣获全国价格认证工作和全国农本调查先进单位、全省依法行政示范单位等15项荣誉和市委、市政府的贺电肯定。安徽人民广播电台、人民网、新浪网、新安晚报、安徽物价等国家、省级媒介多次对市物价局价格工作进行了报道。现将主要工作报告如下：</w:t>
      </w:r>
    </w:p>
    <w:p>
      <w:pPr>
        <w:ind w:left="0" w:right="0" w:firstLine="560"/>
        <w:spacing w:before="450" w:after="450" w:line="312" w:lineRule="auto"/>
      </w:pPr>
      <w:r>
        <w:rPr>
          <w:rFonts w:ascii="宋体" w:hAnsi="宋体" w:eastAsia="宋体" w:cs="宋体"/>
          <w:color w:val="000"/>
          <w:sz w:val="28"/>
          <w:szCs w:val="28"/>
        </w:rPr>
        <w:t xml:space="preserve">一、“建”基固本稳物价</w:t>
      </w:r>
    </w:p>
    <w:p>
      <w:pPr>
        <w:ind w:left="0" w:right="0" w:firstLine="560"/>
        <w:spacing w:before="450" w:after="450" w:line="312" w:lineRule="auto"/>
      </w:pPr>
      <w:r>
        <w:rPr>
          <w:rFonts w:ascii="宋体" w:hAnsi="宋体" w:eastAsia="宋体" w:cs="宋体"/>
          <w:color w:val="000"/>
          <w:sz w:val="28"/>
          <w:szCs w:val="28"/>
        </w:rPr>
        <w:t xml:space="preserve">扩建平价商店。市区新建平价商店18家，比预期目标增加5家。目前31家平价商店每天销售蔬菜品种不少于15种，比市场同品种价格低15%以上，其中5个品种每斤不高于1元。一年来销售平价蔬菜1000多万公斤，让利市民600余万元。</w:t>
      </w:r>
    </w:p>
    <w:p>
      <w:pPr>
        <w:ind w:left="0" w:right="0" w:firstLine="560"/>
        <w:spacing w:before="450" w:after="450" w:line="312" w:lineRule="auto"/>
      </w:pPr>
      <w:r>
        <w:rPr>
          <w:rFonts w:ascii="宋体" w:hAnsi="宋体" w:eastAsia="宋体" w:cs="宋体"/>
          <w:color w:val="000"/>
          <w:sz w:val="28"/>
          <w:szCs w:val="28"/>
        </w:rPr>
        <w:t xml:space="preserve">援建蔬菜基地。动用价调基金60万元对11家蔬菜基地再生产进行扶持。同时深入开展蔬菜基地调研，努力实现农超对接。</w:t>
      </w:r>
    </w:p>
    <w:p>
      <w:pPr>
        <w:ind w:left="0" w:right="0" w:firstLine="560"/>
        <w:spacing w:before="450" w:after="450" w:line="312" w:lineRule="auto"/>
      </w:pPr>
      <w:r>
        <w:rPr>
          <w:rFonts w:ascii="宋体" w:hAnsi="宋体" w:eastAsia="宋体" w:cs="宋体"/>
          <w:color w:val="000"/>
          <w:sz w:val="28"/>
          <w:szCs w:val="28"/>
        </w:rPr>
        <w:t xml:space="preserve">搭建监测预警平台。全市价格监测点增至71个，对464个重要商品和服务价格进行监测。及时编发《物价专报》6期，其中，《关于运用价格政策促进东部新城房地产健康发展的若干意见》，获得了魏晓明市长的批示肯定。</w:t>
      </w:r>
    </w:p>
    <w:p>
      <w:pPr>
        <w:ind w:left="0" w:right="0" w:firstLine="560"/>
        <w:spacing w:before="450" w:after="450" w:line="312" w:lineRule="auto"/>
      </w:pPr>
      <w:r>
        <w:rPr>
          <w:rFonts w:ascii="宋体" w:hAnsi="宋体" w:eastAsia="宋体" w:cs="宋体"/>
          <w:color w:val="000"/>
          <w:sz w:val="28"/>
          <w:szCs w:val="28"/>
        </w:rPr>
        <w:t xml:space="preserve">构建信息宣传网络。建立了民生商品价格信息定期发布制度以及监测预警周报制度。坚持每周两次在安庆广播电视报和市网站上公布市区31家平价商店15个蔬菜品种和5家超市17种生活必需品零售价格。</w:t>
      </w:r>
    </w:p>
    <w:p>
      <w:pPr>
        <w:ind w:left="0" w:right="0" w:firstLine="560"/>
        <w:spacing w:before="450" w:after="450" w:line="312" w:lineRule="auto"/>
      </w:pPr>
      <w:r>
        <w:rPr>
          <w:rFonts w:ascii="宋体" w:hAnsi="宋体" w:eastAsia="宋体" w:cs="宋体"/>
          <w:color w:val="000"/>
          <w:sz w:val="28"/>
          <w:szCs w:val="28"/>
        </w:rPr>
        <w:t xml:space="preserve">20xx年我市居民消费价格涨幅1.3%，低于市政府年度价控目标2.2个百分点。</w:t>
      </w:r>
    </w:p>
    <w:p>
      <w:pPr>
        <w:ind w:left="0" w:right="0" w:firstLine="560"/>
        <w:spacing w:before="450" w:after="450" w:line="312" w:lineRule="auto"/>
      </w:pPr>
      <w:r>
        <w:rPr>
          <w:rFonts w:ascii="宋体" w:hAnsi="宋体" w:eastAsia="宋体" w:cs="宋体"/>
          <w:color w:val="000"/>
          <w:sz w:val="28"/>
          <w:szCs w:val="28"/>
        </w:rPr>
        <w:t xml:space="preserve">二、“清”费减负促发展</w:t>
      </w:r>
    </w:p>
    <w:p>
      <w:pPr>
        <w:ind w:left="0" w:right="0" w:firstLine="560"/>
        <w:spacing w:before="450" w:after="450" w:line="312" w:lineRule="auto"/>
      </w:pPr>
      <w:r>
        <w:rPr>
          <w:rFonts w:ascii="宋体" w:hAnsi="宋体" w:eastAsia="宋体" w:cs="宋体"/>
          <w:color w:val="000"/>
          <w:sz w:val="28"/>
          <w:szCs w:val="28"/>
        </w:rPr>
        <w:t xml:space="preserve">清理规范经营服务性收费。城区79项经营服务性收费取消7项，免收2项，降低标准28项，全年减轻企业负担2500万元。</w:t>
      </w:r>
    </w:p>
    <w:p>
      <w:pPr>
        <w:ind w:left="0" w:right="0" w:firstLine="560"/>
        <w:spacing w:before="450" w:after="450" w:line="312" w:lineRule="auto"/>
      </w:pPr>
      <w:r>
        <w:rPr>
          <w:rFonts w:ascii="宋体" w:hAnsi="宋体" w:eastAsia="宋体" w:cs="宋体"/>
          <w:color w:val="000"/>
          <w:sz w:val="28"/>
          <w:szCs w:val="28"/>
        </w:rPr>
        <w:t xml:space="preserve">建立市级涉企收费清单制度。市级收费项目从252项减少到86项，精简65.9%，全年为企业减负9300万元，截止目前，我市已成为全省收费项目最少、标准最低、监管最严的地区之一。</w:t>
      </w:r>
    </w:p>
    <w:p>
      <w:pPr>
        <w:ind w:left="0" w:right="0" w:firstLine="560"/>
        <w:spacing w:before="450" w:after="450" w:line="312" w:lineRule="auto"/>
      </w:pPr>
      <w:r>
        <w:rPr>
          <w:rFonts w:ascii="宋体" w:hAnsi="宋体" w:eastAsia="宋体" w:cs="宋体"/>
          <w:color w:val="000"/>
          <w:sz w:val="28"/>
          <w:szCs w:val="28"/>
        </w:rPr>
        <w:t xml:space="preserve">规范基本建设项目收费。出台了《XX市基本建设项目大配套费征收使用管理办法》和《关于第二批基本建设项目收费纳入市政府政务服务中心联合窗口的通知》，将纳入政务服务中心窗口统一办理的基建项目收费从13项扩大到22项。物价联合窗口对71个项目免征、缓征收费金额近4千万元。</w:t>
      </w:r>
    </w:p>
    <w:p>
      <w:pPr>
        <w:ind w:left="0" w:right="0" w:firstLine="560"/>
        <w:spacing w:before="450" w:after="450" w:line="312" w:lineRule="auto"/>
      </w:pPr>
      <w:r>
        <w:rPr>
          <w:rFonts w:ascii="宋体" w:hAnsi="宋体" w:eastAsia="宋体" w:cs="宋体"/>
          <w:color w:val="000"/>
          <w:sz w:val="28"/>
          <w:szCs w:val="28"/>
        </w:rPr>
        <w:t xml:space="preserve">依法助推企业发展。依据政策规定，调整了XX市非居民用管道天然气工商业到户销售价格。对工业企业出台了相关优惠政策，尤其对全市所有小微企业用气实行0.1元/立方米的价格优惠。组织开展商业银行服务收费专项检查，责令市区7家商行清退涉企违规收费155.68万元。加大开发园区42项“零收费”政策执行情况的督查。</w:t>
      </w:r>
    </w:p>
    <w:p>
      <w:pPr>
        <w:ind w:left="0" w:right="0" w:firstLine="560"/>
        <w:spacing w:before="450" w:after="450" w:line="312" w:lineRule="auto"/>
      </w:pPr>
      <w:r>
        <w:rPr>
          <w:rFonts w:ascii="宋体" w:hAnsi="宋体" w:eastAsia="宋体" w:cs="宋体"/>
          <w:color w:val="000"/>
          <w:sz w:val="28"/>
          <w:szCs w:val="28"/>
        </w:rPr>
        <w:t xml:space="preserve">三、“情”牵百姓惠民生</w:t>
      </w:r>
    </w:p>
    <w:p>
      <w:pPr>
        <w:ind w:left="0" w:right="0" w:firstLine="560"/>
        <w:spacing w:before="450" w:after="450" w:line="312" w:lineRule="auto"/>
      </w:pPr>
      <w:r>
        <w:rPr>
          <w:rFonts w:ascii="宋体" w:hAnsi="宋体" w:eastAsia="宋体" w:cs="宋体"/>
          <w:color w:val="000"/>
          <w:sz w:val="28"/>
          <w:szCs w:val="28"/>
        </w:rPr>
        <w:t xml:space="preserve">紧抓民情重点。出台了对养老服务机构以及特殊群体生活用水、用电、用气、有线电视、公交票价、旅游景点门票、保障性住房租金等多项价格优惠政策。修改完善了社会救助和保障标准与物价上涨挂钩联动机制，最大限度减少物价上涨对困难群众生活的影响。20xx年元旦春节期间，动用价调基金35.65万元对我市回民等少数民族中困难和低保家庭实施一次性价格补贴。降低了已建住宅居民生活用水一户一表安装费标准和管道然气新增用户建设安装价格。</w:t>
      </w:r>
    </w:p>
    <w:p>
      <w:pPr>
        <w:ind w:left="0" w:right="0" w:firstLine="560"/>
        <w:spacing w:before="450" w:after="450" w:line="312" w:lineRule="auto"/>
      </w:pPr>
      <w:r>
        <w:rPr>
          <w:rFonts w:ascii="宋体" w:hAnsi="宋体" w:eastAsia="宋体" w:cs="宋体"/>
          <w:color w:val="000"/>
          <w:sz w:val="28"/>
          <w:szCs w:val="28"/>
        </w:rPr>
        <w:t xml:space="preserve">疏导民情结点。调整了XX市城市生活垃圾处理费征收方式和征收标准。及时制定了我市孝泰园公益性墓区和市纱帽山公益性壁葬墓穴价格。联合市人社局、市药监局对市区11家慢性病定点药房价格提出了具体监管措施，努力把虚高的药价降下来。会同市房产局开展了市区住宅小区物业服务收费整顿规范专项活动，进一步规范了物业服务收费行为。</w:t>
      </w:r>
    </w:p>
    <w:p>
      <w:pPr>
        <w:ind w:left="0" w:right="0" w:firstLine="560"/>
        <w:spacing w:before="450" w:after="450" w:line="312" w:lineRule="auto"/>
      </w:pPr>
      <w:r>
        <w:rPr>
          <w:rFonts w:ascii="宋体" w:hAnsi="宋体" w:eastAsia="宋体" w:cs="宋体"/>
          <w:color w:val="000"/>
          <w:sz w:val="28"/>
          <w:szCs w:val="28"/>
        </w:rPr>
        <w:t xml:space="preserve">突破民情难点。扎实做好海口镇174辆农公班线车辆的收购评估工作，确保了20xx年6月28日城区至海口镇与皖河农场公交线路的顺利开通。依法做好市区黄标车及老旧车淘汰报废汽车回收拆解价格认定工作，切实保障机动车所有人的合法财产权益。审核新建商品房价格认证项目26个,剔除不合理成本5.87 亿元。对20个商品和服务项目核减成本费用2.99亿元。</w:t>
      </w:r>
    </w:p>
    <w:p>
      <w:pPr>
        <w:ind w:left="0" w:right="0" w:firstLine="560"/>
        <w:spacing w:before="450" w:after="450" w:line="312" w:lineRule="auto"/>
      </w:pPr>
      <w:r>
        <w:rPr>
          <w:rFonts w:ascii="宋体" w:hAnsi="宋体" w:eastAsia="宋体" w:cs="宋体"/>
          <w:color w:val="000"/>
          <w:sz w:val="28"/>
          <w:szCs w:val="28"/>
        </w:rPr>
        <w:t xml:space="preserve">关注民情焦点。对第十一期《百姓问政》节目反映的价费问题，迅速整改落实。组织开展了涉农、涉民、涉企价费专项检查，退还消费者377.72万元。受理群众诉求810件（次），办结率100%。没有发生一起因价费纠纷引发的上访事件。</w:t>
      </w:r>
    </w:p>
    <w:p>
      <w:pPr>
        <w:ind w:left="0" w:right="0" w:firstLine="560"/>
        <w:spacing w:before="450" w:after="450" w:line="312" w:lineRule="auto"/>
      </w:pPr>
      <w:r>
        <w:rPr>
          <w:rFonts w:ascii="宋体" w:hAnsi="宋体" w:eastAsia="宋体" w:cs="宋体"/>
          <w:color w:val="000"/>
          <w:sz w:val="28"/>
          <w:szCs w:val="28"/>
        </w:rPr>
        <w:t xml:space="preserve">四“转”型增效树形象</w:t>
      </w:r>
    </w:p>
    <w:p>
      <w:pPr>
        <w:ind w:left="0" w:right="0" w:firstLine="560"/>
        <w:spacing w:before="450" w:after="450" w:line="312" w:lineRule="auto"/>
      </w:pPr>
      <w:r>
        <w:rPr>
          <w:rFonts w:ascii="宋体" w:hAnsi="宋体" w:eastAsia="宋体" w:cs="宋体"/>
          <w:color w:val="000"/>
          <w:sz w:val="28"/>
          <w:szCs w:val="28"/>
        </w:rPr>
        <w:t xml:space="preserve">作风转变更实。切实落实党风廉政建设的主体责任，实行党风廉政建设“一岗双责”。认真开展教育实践活动，做到规定动作有质量，自选动作有特色。安徽党的群众路线教育实践活动网站和安庆电视台《新闻联播》专题报道了市物价局教育实践活动的有关做法。深入企业、社区调查研究，切实解决企业发展、群众关注的热点难点价费问题。</w:t>
      </w:r>
    </w:p>
    <w:p>
      <w:pPr>
        <w:ind w:left="0" w:right="0" w:firstLine="560"/>
        <w:spacing w:before="450" w:after="450" w:line="312" w:lineRule="auto"/>
      </w:pPr>
      <w:r>
        <w:rPr>
          <w:rFonts w:ascii="宋体" w:hAnsi="宋体" w:eastAsia="宋体" w:cs="宋体"/>
          <w:color w:val="000"/>
          <w:sz w:val="28"/>
          <w:szCs w:val="28"/>
        </w:rPr>
        <w:t xml:space="preserve">效能提升更快。“两证”的办理由2个工作日压缩为1个工作日；基本建设项目收费审核压缩申报材料30%。实行“阳光收费”，大力推进收费公示制度。</w:t>
      </w:r>
    </w:p>
    <w:p>
      <w:pPr>
        <w:ind w:left="0" w:right="0" w:firstLine="560"/>
        <w:spacing w:before="450" w:after="450" w:line="312" w:lineRule="auto"/>
      </w:pPr>
      <w:r>
        <w:rPr>
          <w:rFonts w:ascii="宋体" w:hAnsi="宋体" w:eastAsia="宋体" w:cs="宋体"/>
          <w:color w:val="000"/>
          <w:sz w:val="28"/>
          <w:szCs w:val="28"/>
        </w:rPr>
        <w:t xml:space="preserve">宣传效果更显。召开各类价格告诫会、政策提醒会和新闻发布会10场（次），印发宣传材料3.5万份，上报价格政务信息409条(篇)，发布价格政策信息近4000余条。</w:t>
      </w:r>
    </w:p>
    <w:p>
      <w:pPr>
        <w:ind w:left="0" w:right="0" w:firstLine="560"/>
        <w:spacing w:before="450" w:after="450" w:line="312" w:lineRule="auto"/>
      </w:pPr>
      <w:r>
        <w:rPr>
          <w:rFonts w:ascii="宋体" w:hAnsi="宋体" w:eastAsia="宋体" w:cs="宋体"/>
          <w:color w:val="000"/>
          <w:sz w:val="28"/>
          <w:szCs w:val="28"/>
        </w:rPr>
        <w:t xml:space="preserve">一年来，我局效能建设虽然取得一些成绩，但与市委、市政府的要求相比，与广大人民群众的期待相比，仍有一定差距。我们将以这次述效能活动为契机，以新状态新作为，积极适应价格工作新常态，进一步加强作风建设，为建设“三个强市”作出价格部门应有的贡献。</w:t>
      </w:r>
    </w:p>
    <w:p>
      <w:pPr>
        <w:ind w:left="0" w:right="0" w:firstLine="560"/>
        <w:spacing w:before="450" w:after="450" w:line="312" w:lineRule="auto"/>
      </w:pPr>
      <w:r>
        <w:rPr>
          <w:rFonts w:ascii="宋体" w:hAnsi="宋体" w:eastAsia="宋体" w:cs="宋体"/>
          <w:color w:val="000"/>
          <w:sz w:val="28"/>
          <w:szCs w:val="28"/>
        </w:rPr>
        <w:t xml:space="preserve">在市委市政府的坚强领导下，市环保局紧紧围绕党的群众路线教育实践活动，以创建国家环境环境保护模范城市为抓手，着力解决影响经济发展和群众健康的突出环保问题，全面提升环境保护工作水平。在大气和水污染防治、主要污染物总量减排、模范城市创建、环境风险管控等方面取得明显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2024-11-06T05:44:12+08:00</dcterms:created>
  <dcterms:modified xsi:type="dcterms:W3CDTF">2024-11-06T05:44:12+08:00</dcterms:modified>
</cp:coreProperties>
</file>

<file path=docProps/custom.xml><?xml version="1.0" encoding="utf-8"?>
<Properties xmlns="http://schemas.openxmlformats.org/officeDocument/2006/custom-properties" xmlns:vt="http://schemas.openxmlformats.org/officeDocument/2006/docPropsVTypes"/>
</file>