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最新平面设计师工作总结几点 平面设计师工作总结与不足(5篇)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平面设计师工作总结几点 平面设计师工作总结与不足篇一</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我们的领导__x。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平面设计师工作总结几点 平面设计师工作总结与不足篇二</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宋体" w:hAnsi="宋体" w:eastAsia="宋体" w:cs="宋体"/>
          <w:color w:val="000"/>
          <w:sz w:val="28"/>
          <w:szCs w:val="28"/>
        </w:rPr>
        <w:t xml:space="preserve">平面设计师工作总结几点 平面设计师工作总结与不足篇三</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__、美术指导__、还有和我一样新到公司不久的美术__，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平面设计师工作总结几点 平面设计师工作总结与不足篇四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三、从工作中找到乐趣</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平面设计师工作总结几点 平面设计师工作总结与不足篇五</w:t>
      </w:r>
    </w:p>
    <w:p>
      <w:pPr>
        <w:ind w:left="0" w:right="0" w:firstLine="560"/>
        <w:spacing w:before="450" w:after="450" w:line="312" w:lineRule="auto"/>
      </w:pPr>
      <w:r>
        <w:rPr>
          <w:rFonts w:ascii="宋体" w:hAnsi="宋体" w:eastAsia="宋体" w:cs="宋体"/>
          <w:color w:val="000"/>
          <w:sz w:val="28"/>
          <w:szCs w:val="28"/>
        </w:rPr>
        <w:t xml:space="preserve">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1515，1215，1518，1818等这些规律数据，墙间距3300，4000，6000，20__，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