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学习物权法心得体会</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《物权法》是根据宪法规定，维护国家基本经济制度，维护社会主义市场经济秩序，明确物的归属，发挥物的效用，保护权利人的物权而制定的。  法律属于上层建筑，是由经济基础决定并服务于经济基础。我国经济制度的基础是生产资料的社会主义公有制，在社会主义...</w:t>
      </w:r>
    </w:p>
    <w:p>
      <w:pPr>
        <w:ind w:left="0" w:right="0" w:firstLine="560"/>
        <w:spacing w:before="450" w:after="450" w:line="312" w:lineRule="auto"/>
      </w:pPr>
      <w:r>
        <w:rPr>
          <w:rFonts w:ascii="宋体" w:hAnsi="宋体" w:eastAsia="宋体" w:cs="宋体"/>
          <w:color w:val="000"/>
          <w:sz w:val="28"/>
          <w:szCs w:val="28"/>
        </w:rPr>
        <w:t xml:space="preserve">《物权法》是根据宪法规定，维护国家基本经济制度，维护社会主义市场经济秩序，明确物的归属，发挥物的效用，保护权利人的物权而制定的。</w:t>
      </w:r>
    </w:p>
    <w:p>
      <w:pPr>
        <w:ind w:left="0" w:right="0" w:firstLine="560"/>
        <w:spacing w:before="450" w:after="450" w:line="312" w:lineRule="auto"/>
      </w:pPr>
      <w:r>
        <w:rPr>
          <w:rFonts w:ascii="宋体" w:hAnsi="宋体" w:eastAsia="宋体" w:cs="宋体"/>
          <w:color w:val="000"/>
          <w:sz w:val="28"/>
          <w:szCs w:val="28"/>
        </w:rPr>
        <w:t xml:space="preserve">法律属于上层建筑，是由经济基础决定并服务于经济基础。我国经济制度的基础是生产资料的社会主义公有制，在社会主义初级阶段，坚持公有制为主体、多种所有制经济共同发展的基本经济制度。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物权包括所有权、用益物权和担保物权。财物权的归属、范围和内容，都与我国基本经济制度密切相关。如果不反映、不体现我国的基本经济制度，就不可能制定出符合我国国情的、具有中国特色的物权法。因此，物权法必须体现我国的基本经济制度并以维护我国的基本经济制度为根本目的。所以，本条明确将维护国家基本经济制度作为立法目的之一。物权法主要是从民事角度通过明确物的归属，权利人有何权利，他人负有什么义务，侵害物权的法律责任等，来体现和维护我国的基本经济制度。</w:t>
      </w:r>
    </w:p>
    <w:p>
      <w:pPr>
        <w:ind w:left="0" w:right="0" w:firstLine="560"/>
        <w:spacing w:before="450" w:after="450" w:line="312" w:lineRule="auto"/>
      </w:pPr>
      <w:r>
        <w:rPr>
          <w:rFonts w:ascii="宋体" w:hAnsi="宋体" w:eastAsia="宋体" w:cs="宋体"/>
          <w:color w:val="000"/>
          <w:sz w:val="28"/>
          <w:szCs w:val="28"/>
        </w:rPr>
        <w:t xml:space="preserve">发展市场经济，就要建立与社会主义市场经济相适应的法律制度，而规范市场经济关系的基本法律就是民法。物权法作为民法的重要组成部分，就是要通过明确物权归属和利用的基本规则，规范市场主体因物的归属和利用而产生的财产关系，保持市场主体的权利，维护市场经济秩序，为我国市场经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2024-11-05T16:22:34+08:00</dcterms:created>
  <dcterms:modified xsi:type="dcterms:W3CDTF">2024-11-05T16:22:34+08:00</dcterms:modified>
</cp:coreProperties>
</file>

<file path=docProps/custom.xml><?xml version="1.0" encoding="utf-8"?>
<Properties xmlns="http://schemas.openxmlformats.org/officeDocument/2006/custom-properties" xmlns:vt="http://schemas.openxmlformats.org/officeDocument/2006/docPropsVTypes"/>
</file>