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清欠工作进展情况汇报(二十八篇)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清欠工作进展情况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清欠工作进展情况汇报篇一</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清欠工作进展情况汇报篇三</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清欠工作进展情况汇报篇四</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清欠工作进展情况汇报篇五</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清欠工作进展情况汇报篇七</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清欠工作进展情况汇报篇八</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清欠工作进展情况汇报篇九</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清欠工作进展情况汇报篇十一</w:t>
      </w:r>
    </w:p>
    <w:p>
      <w:pPr>
        <w:ind w:left="0" w:right="0" w:firstLine="560"/>
        <w:spacing w:before="450" w:after="450" w:line="312" w:lineRule="auto"/>
      </w:pPr>
      <w:r>
        <w:rPr>
          <w:rFonts w:ascii="宋体" w:hAnsi="宋体" w:eastAsia="宋体" w:cs="宋体"/>
          <w:color w:val="000"/>
          <w:sz w:val="28"/>
          <w:szCs w:val="28"/>
        </w:rPr>
        <w:t xml:space="preserve">在市劳动保障局的精心指导和区委、区政府的正确领导下，我局认真贯彻落实国家、省、市有关文件精神，充分发挥劳动保障职能作用，坚持依法行政，不断创新工作举措，切实维护农民工合法权益，全力构建和谐的劳资关系，取得了显著成效。自20xx年，共免费发放农民工劳动合同30000份，督促签订劳动合同12000份，清欠农民工工资总额共计5500余万元，涉及劳动者1.1万余人。主要做法简要汇报如下：</w:t>
      </w:r>
    </w:p>
    <w:p>
      <w:pPr>
        <w:ind w:left="0" w:right="0" w:firstLine="560"/>
        <w:spacing w:before="450" w:after="450" w:line="312" w:lineRule="auto"/>
      </w:pPr>
      <w:r>
        <w:rPr>
          <w:rFonts w:ascii="宋体" w:hAnsi="宋体" w:eastAsia="宋体" w:cs="宋体"/>
          <w:color w:val="000"/>
          <w:sz w:val="28"/>
          <w:szCs w:val="28"/>
        </w:rPr>
        <w:t xml:space="preserve">一是提高农民工维权能力。编制发放民工投诉服务指南，发放《告农民工一封信》；对投诉受理的条件、内容、范围、受理处理的程序等做了具体的界定和详细的说明。二是在维护农民工权益的同时，加大对各类用人单位从事人事工作人员进行劳动保障法律、法规的宣讲、释疑解答，编制一些看得懂、易背记、可操作的劳动保障政策宣传手册和《告用工单位一封信》，印发给各用人单位，使广大用人单位进一步熟悉、了解劳动劳动保障法律法规。三是多种形式全方位进行宣传。通过《包河报》“劳动·就业·社保” 专版、包河劳动保障网公布</w:t>
      </w:r>
    </w:p>
    <w:p>
      <w:pPr>
        <w:ind w:left="0" w:right="0" w:firstLine="560"/>
        <w:spacing w:before="450" w:after="450" w:line="312" w:lineRule="auto"/>
      </w:pPr>
      <w:r>
        <w:rPr>
          <w:rFonts w:ascii="宋体" w:hAnsi="宋体" w:eastAsia="宋体" w:cs="宋体"/>
          <w:color w:val="000"/>
          <w:sz w:val="28"/>
          <w:szCs w:val="28"/>
        </w:rPr>
        <w:t xml:space="preserve">全市投诉机构电话和地址。制作了投诉公示牌，要求各施工单位在工地显著位置悬挂。积极联系多家新闻单位，对解决拖欠民工工资问题进行广泛深入的报道，宣传先进、警示拖欠。</w:t>
      </w:r>
    </w:p>
    <w:p>
      <w:pPr>
        <w:ind w:left="0" w:right="0" w:firstLine="560"/>
        <w:spacing w:before="450" w:after="450" w:line="312" w:lineRule="auto"/>
      </w:pPr>
      <w:r>
        <w:rPr>
          <w:rFonts w:ascii="宋体" w:hAnsi="宋体" w:eastAsia="宋体" w:cs="宋体"/>
          <w:color w:val="000"/>
          <w:sz w:val="28"/>
          <w:szCs w:val="28"/>
        </w:rPr>
        <w:t xml:space="preserve">通过“两网”，建立“一格一册”，实行分类监管，切实掌握全区各类用人单位遵守劳动保障法律法规的情况，重点监测招用农民工较多的建筑和加工企业。各网格内劳动保障监察员结合开展劳动年审、专项执法检查、日常巡视检查、举报投诉案件查处等工作，切实弄清网格内用人单位的基本情况，每个网格建立一个用工单位名册，分a、b、c三类监管。用工规范，无投诉单位纳入a类监管，年巡查一次更新信息；有投诉单位,整改及时，用工较规范单位b类监管，半年巡查一次；用工不规范单位c类监管，每季度巡查一次。采集到的用人单位信息，通过网络及时录入或更新，及时录入监察工作信息，打牢两网化管理工作的基础，努力从源头制止拖欠。</w:t>
      </w:r>
    </w:p>
    <w:p>
      <w:pPr>
        <w:ind w:left="0" w:right="0" w:firstLine="560"/>
        <w:spacing w:before="450" w:after="450" w:line="312" w:lineRule="auto"/>
      </w:pPr>
      <w:r>
        <w:rPr>
          <w:rFonts w:ascii="宋体" w:hAnsi="宋体" w:eastAsia="宋体" w:cs="宋体"/>
          <w:color w:val="000"/>
          <w:sz w:val="28"/>
          <w:szCs w:val="28"/>
        </w:rPr>
        <w:t xml:space="preserve">为加大解决拖欠民工工资问题的力度，我局积极探索，努力提高服务大局、处理复杂问题以及做好群众工作的能力：一是搞好协调，健全和完善联合解决拖欠民工工资问题的长效机制。解决拖欠民工工资问题，重点在建筑领域，我局始终加强与建管部门的协调，充分发挥他们行业管理的优势，积极配合，甘当配角，形成合力，抓出成效。二是增加清欠工作的力量，根据工作需要，会同建设局在滨湖新区设立联合窗口，进行联合执法检查，深入开工项目，摸清用工情况，监督工资发放。三是结合贯彻落实《劳动合同法》，我局从源头抓起，督促新开工的建设单位签订规范的建筑企业农民工劳动合同，并根据国家和省有关规定印制了适合建筑企业使用的农民工劳动合同示范文本10万份，向用工单位免费发放。四是协调司法部门提供法律服务。通过与司法局和行政服务中心协调，法律援助中心与劳动投诉窗口联合办公，及时向农民工提供有关法律服务，引导劳动者依靠法律追讨工资。五是结合贯彻落实《劳动争议调解仲裁法》，在街道乡镇设立调解委员会，及时、快速调解工资纠纷案件。六是复杂案件和群体性的事件实行挂牌督办。挂牌督办案件由区劳动保障督察大队统一调度各级监察队伍人员，联合协查、果断处置、及时查处，切实提高案件查处的效率和质量，树立以人为本、执法为民的良好形象。挂牌督办案件的认定，需由案件承办人书面上报区劳动保障督察大队确认。</w:t>
      </w:r>
    </w:p>
    <w:p>
      <w:pPr>
        <w:ind w:left="0" w:right="0" w:firstLine="560"/>
        <w:spacing w:before="450" w:after="450" w:line="312" w:lineRule="auto"/>
      </w:pPr>
      <w:r>
        <w:rPr>
          <w:rFonts w:ascii="宋体" w:hAnsi="宋体" w:eastAsia="宋体" w:cs="宋体"/>
          <w:color w:val="000"/>
          <w:sz w:val="28"/>
          <w:szCs w:val="28"/>
        </w:rPr>
        <w:t xml:space="preserve">一是坚持 “四快”原则，迅速及时处理纠纷，即“快立、快调、快审、快结”。办案人员对每一起劳动争议仲裁案件的处理，都必须始终以“快速”、“高质”为要求，案件处理的每一个环节都必须缩短时限，尽快处理。为此，我局大力推行劳动争议仲裁当庭裁决制度；要求每一起处理完毕的案件都应当是高质量的，经得起推敲。二是推行便民举措。发放风险告知书、权利义务告知书等材料，让劳动者了解自己的权利和义务、案件处理过程中的常见风险等。推行劳动仲裁晚间或休息日预约开庭制度。当事人正常工作日确实无法到庭，经一方书面申请，另一方同意的；情况紧急，矛盾容易激化，可能影响社会稳定的；用人单位申诉的案件，可能给离职的员工在新单位工作带来不便的。经员工申请的，开设晚间或休息日预约庭。三是对因拖欠农民工工资而引发的群体性的事件坚持“四不”制度,即农民工不离开不下班、案情不清楚不离场、员工情绪不稳定不断人、问题不解决不罢手,以快速妥善解决每一起突发性群体性的事件。</w:t>
      </w:r>
    </w:p>
    <w:p>
      <w:pPr>
        <w:ind w:left="0" w:right="0" w:firstLine="560"/>
        <w:spacing w:before="450" w:after="450" w:line="312" w:lineRule="auto"/>
      </w:pPr>
      <w:r>
        <w:rPr>
          <w:rFonts w:ascii="宋体" w:hAnsi="宋体" w:eastAsia="宋体" w:cs="宋体"/>
          <w:color w:val="000"/>
          <w:sz w:val="28"/>
          <w:szCs w:val="28"/>
        </w:rPr>
        <w:t xml:space="preserve">以上，是我局的一些基本做法，虽然我们的工作取得了一定成效，但离上级要求还有差距。我们将以“三个代表”重要思想为指导，按照构建和谐社会的要求，提高为民排忧解难的能力建设，学习借鉴兄弟县区的先进经验，进一步提高行政效能，建立和完善劳动保障监察的长效机制，切实维护农民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清欠工作进展情况汇报篇十二</w:t>
      </w:r>
    </w:p>
    <w:p>
      <w:pPr>
        <w:ind w:left="0" w:right="0" w:firstLine="560"/>
        <w:spacing w:before="450" w:after="450" w:line="312" w:lineRule="auto"/>
      </w:pPr>
      <w:r>
        <w:rPr>
          <w:rFonts w:ascii="宋体" w:hAnsi="宋体" w:eastAsia="宋体" w:cs="宋体"/>
          <w:color w:val="000"/>
          <w:sz w:val="28"/>
          <w:szCs w:val="28"/>
        </w:rPr>
        <w:t xml:space="preserve">在市劳动保障局的精心指导和区委、区政府的正确领导下，我局认真贯彻落实国家、省、市有关文件精神，充分发挥劳动保障职能作用，坚持依法行政，不断创新工作举措，切实维护农民工合法权益，全力构建和谐的劳资关系，取得了显著成效。自20xx年，共免费发放农民工劳动合同30000份，督促签订劳动合同12000份，清欠农民工工资总额共计5500余万元，涉及劳动者1.1万余人。主要做法简要汇报如下：</w:t>
      </w:r>
    </w:p>
    <w:p>
      <w:pPr>
        <w:ind w:left="0" w:right="0" w:firstLine="560"/>
        <w:spacing w:before="450" w:after="450" w:line="312" w:lineRule="auto"/>
      </w:pPr>
      <w:r>
        <w:rPr>
          <w:rFonts w:ascii="宋体" w:hAnsi="宋体" w:eastAsia="宋体" w:cs="宋体"/>
          <w:color w:val="000"/>
          <w:sz w:val="28"/>
          <w:szCs w:val="28"/>
        </w:rPr>
        <w:t xml:space="preserve">一是提高农民工维权能力。编制发放民工投诉服务指南，发放《告农民工一封信》；对投诉受理的条件、内容、范围、受理处理的程序等做了具体的界定和详细的说明。二是在维护农民工权益的同时，加大对各类用人单位从事人事工作人员进行劳动保障法律、法规的宣讲、释疑解答，编制一些看得懂、易背记、可操作的劳动保障政策宣传手册和《告用工单位一封信》，印发给各用人单位，使广大用人单位进一步熟悉、了解劳动劳动保障法律法规。三是多种形式全方位进行宣传。通过《包河报》“劳动·就业·社保” 专版、包河劳动保障网公布</w:t>
      </w:r>
    </w:p>
    <w:p>
      <w:pPr>
        <w:ind w:left="0" w:right="0" w:firstLine="560"/>
        <w:spacing w:before="450" w:after="450" w:line="312" w:lineRule="auto"/>
      </w:pPr>
      <w:r>
        <w:rPr>
          <w:rFonts w:ascii="宋体" w:hAnsi="宋体" w:eastAsia="宋体" w:cs="宋体"/>
          <w:color w:val="000"/>
          <w:sz w:val="28"/>
          <w:szCs w:val="28"/>
        </w:rPr>
        <w:t xml:space="preserve">全市投诉机构电话和地址。制作了投诉公示牌，要求各施工单位在工地显著位置悬挂。积极联系多家新闻单位，对解决拖欠民工工资问题进行广泛深入的报道，宣传先进、警示拖欠。</w:t>
      </w:r>
    </w:p>
    <w:p>
      <w:pPr>
        <w:ind w:left="0" w:right="0" w:firstLine="560"/>
        <w:spacing w:before="450" w:after="450" w:line="312" w:lineRule="auto"/>
      </w:pPr>
      <w:r>
        <w:rPr>
          <w:rFonts w:ascii="宋体" w:hAnsi="宋体" w:eastAsia="宋体" w:cs="宋体"/>
          <w:color w:val="000"/>
          <w:sz w:val="28"/>
          <w:szCs w:val="28"/>
        </w:rPr>
        <w:t xml:space="preserve">通过“两网”，建立“一格一册”，实行分类监管，切实掌握全区各类用人单位遵守劳动保障法律法规的情况，重点监测招用农民工较多的建筑和加工企业。各网格内劳动保障监察员结合开展劳动年审、专项执法检查、日常巡视检查、举报投诉案件查处等工作，切实弄清网格内用人单位的基本情况，每个网格建立一个用工单位名册，分a、b、c三类监管。用工规范，无投诉单位纳入a类监管，年巡查一次更新信息；有投诉单位,整改及时，用工较规范单位b类监管，半年巡查一次；用工不规范单位c类监管，每季度巡查一次。采集到的用人单位信息，通过网络及时录入或更新，及时录入监察工作信息，打牢两网化管理工作的基础，努力从源头制止拖欠。</w:t>
      </w:r>
    </w:p>
    <w:p>
      <w:pPr>
        <w:ind w:left="0" w:right="0" w:firstLine="560"/>
        <w:spacing w:before="450" w:after="450" w:line="312" w:lineRule="auto"/>
      </w:pPr>
      <w:r>
        <w:rPr>
          <w:rFonts w:ascii="宋体" w:hAnsi="宋体" w:eastAsia="宋体" w:cs="宋体"/>
          <w:color w:val="000"/>
          <w:sz w:val="28"/>
          <w:szCs w:val="28"/>
        </w:rPr>
        <w:t xml:space="preserve">为加大解决拖欠民工工资问题的力度，我局积极探索，努力提高服务大局、处理复杂问题以及做好群众工作的能力：一是搞好协调，健全和完善联合解决拖欠民工工资问题的长效机制。解决拖欠民工工资问题，重点在建筑领域，我局始终加强与建管部门的协调，充分发挥他们行业管理的优势，积极配合，甘当配角，形成合力，抓出成效。二是增加清欠工作的力量，根据工作需要，会同建设局在滨湖新区设立联合窗口，进行联合执法检查，深入开工项目，摸清用工情况，监督工资发放。三是结合贯彻落实《劳动合同法》，我局从源头抓起，督促新开工的建设单位签订规范的建筑企业农民工劳动合同，并根据国家和省有关规定印制了适合建筑企业使用的农民工劳动合同示范文本10万份，向用工单位免费发放。四是协调司法部门提供法律服务。通过与司法局和行政服务中心协调，法律援助中心与劳动投诉窗口联合办公，及时向农民工提供有关法律服务，引导劳动者依靠法律追讨工资。五是结合贯彻落实《劳动争议调解仲裁法》，在街道乡镇设立调解委员会，及时、快速调解工资纠纷案件。六是复杂案件和群体性的事件实行挂牌督办。挂牌督办案件由区劳动保障督察大队统一调度各级监察队伍人员，联合协查、果断处置、及时查处，切实提高案件查处的效率和质量，树立以人为本、执法为民的良好形象。挂牌督办案件的认定，需由案件承办人书面上报区劳动保障督察大队确认。</w:t>
      </w:r>
    </w:p>
    <w:p>
      <w:pPr>
        <w:ind w:left="0" w:right="0" w:firstLine="560"/>
        <w:spacing w:before="450" w:after="450" w:line="312" w:lineRule="auto"/>
      </w:pPr>
      <w:r>
        <w:rPr>
          <w:rFonts w:ascii="宋体" w:hAnsi="宋体" w:eastAsia="宋体" w:cs="宋体"/>
          <w:color w:val="000"/>
          <w:sz w:val="28"/>
          <w:szCs w:val="28"/>
        </w:rPr>
        <w:t xml:space="preserve">一是坚持 “四快”原则，迅速及时处理纠纷，即“快立、快调、快审、快结”。办案人员对每一起劳动争议仲裁案件的处理，都必须始终以“快速”、“高质”为要求，案件处理的每一个环节都必须缩短时限，尽快处理。为此，我局大力推行劳动争议仲裁当庭裁决制度；要求每一起处理完毕的案件都应当是高质量的，经得起推敲。二是推行便民举措。发放风险告知书、权利义务告知书等材料，让劳动者了解自己的权利和义务、案件处理过程中的常见风险等。推行劳动仲裁晚间或休息日预约开庭制度。当事人正常工作日确实无法到庭，经一方书面申请，另一方同意的；情况紧急，矛盾容易激化，可能影响社会稳定的；用人单位申诉的案件，可能给离职的员工在新单位工作带来不便的。经员工申请的，开设晚间或休息日预约庭。三是对因拖欠农民工工资而引发的群体性的事件坚持“四不”制度,即农民工不离开不下班、案情不清楚不离场、员工情绪不稳定不断人、问题不解决不罢手,以快速妥善解决每一起突发性群体性的事件。</w:t>
      </w:r>
    </w:p>
    <w:p>
      <w:pPr>
        <w:ind w:left="0" w:right="0" w:firstLine="560"/>
        <w:spacing w:before="450" w:after="450" w:line="312" w:lineRule="auto"/>
      </w:pPr>
      <w:r>
        <w:rPr>
          <w:rFonts w:ascii="宋体" w:hAnsi="宋体" w:eastAsia="宋体" w:cs="宋体"/>
          <w:color w:val="000"/>
          <w:sz w:val="28"/>
          <w:szCs w:val="28"/>
        </w:rPr>
        <w:t xml:space="preserve">以上，是我局的一些基本做法，虽然我们的工作取得了一定成效，但离上级要求还有差距。我们将以“三个代表”重要思想为指导，按照构建和谐社会的要求，提高为民排忧解难的能力建设，学习借鉴兄弟县区的先进经验，进一步提高行政效能，建立和完善劳动保障监察的长效机制，切实维护农民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清欠工作进展情况汇报篇十三</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清欠工作进展情况汇报篇十四</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清欠工作进展情况汇报篇十五</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清欠工作进展情况汇报篇十六</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清欠工作进展情况汇报篇十七</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清欠工作进展情况汇报篇十八</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清欠工作进展情况汇报篇十九</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清欠工作进展情况汇报篇二十一</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清欠工作进展情况汇报篇二十二</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清欠工作进展情况汇报篇二十三</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清欠工作进展情况汇报篇二十四</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清欠工作进展情况汇报篇二十五</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清欠工作进展情况汇报篇二十七</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清欠工作进展情况汇报篇二十八</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2024-09-20T15:46:09+08:00</dcterms:created>
  <dcterms:modified xsi:type="dcterms:W3CDTF">2024-09-20T15:46:09+08:00</dcterms:modified>
</cp:coreProperties>
</file>

<file path=docProps/custom.xml><?xml version="1.0" encoding="utf-8"?>
<Properties xmlns="http://schemas.openxmlformats.org/officeDocument/2006/custom-properties" xmlns:vt="http://schemas.openxmlformats.org/officeDocument/2006/docPropsVTypes"/>
</file>