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在全区机关效能建设工作会议上的讲话提纲</w:t>
      </w:r>
      <w:bookmarkEnd w:id="1"/>
    </w:p>
    <w:p>
      <w:pPr>
        <w:jc w:val="center"/>
        <w:spacing w:before="0" w:after="450"/>
      </w:pPr>
      <w:r>
        <w:rPr>
          <w:rFonts w:ascii="Arial" w:hAnsi="Arial" w:eastAsia="Arial" w:cs="Arial"/>
          <w:color w:val="999999"/>
          <w:sz w:val="20"/>
          <w:szCs w:val="20"/>
        </w:rPr>
        <w:t xml:space="preserve">来源：网络  作者：浅语风铃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同志们：为进一步改进会风，今天我们将机关效能建设、纠风、政务公开、政府信息公开等事关服务型政府建设的工作一并部署。刚才，许铭忠常务副区长传达了全市会议精神，并对我区工作进行了全面总结和具体部署，薛韩同志通报了机关效能明查暗访有关情况。现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改进会风，今天我们将机关效能建设、纠风、政务公开、政府信息公开等事关服务型政府建设的工作一并部署。刚才，许铭忠常务副区长传达了全市会议精神，并对我区工作进行了全面总结和具体部署，薛韩同志通报了机关效能明查暗访有关情况。现在，我强调三点意见：</w:t>
      </w:r>
    </w:p>
    <w:p>
      <w:pPr>
        <w:ind w:left="0" w:right="0" w:firstLine="560"/>
        <w:spacing w:before="450" w:after="450" w:line="312" w:lineRule="auto"/>
      </w:pPr>
      <w:r>
        <w:rPr>
          <w:rFonts w:ascii="宋体" w:hAnsi="宋体" w:eastAsia="宋体" w:cs="宋体"/>
          <w:color w:val="000"/>
          <w:sz w:val="28"/>
          <w:szCs w:val="28"/>
        </w:rPr>
        <w:t xml:space="preserve">一、要进一步深化对机关效能建设工作的认识   我区在服务型政府建设上所取得的成绩，与各街镇、各部门尤其是效能建设、纠风、政务公开、政府信息公开工作一线的同志们敢抓敢管、辛勤努力密不可分。在此，我代表区委、区政府向大家表示衷心的感谢!</w:t>
      </w:r>
    </w:p>
    <w:p>
      <w:pPr>
        <w:ind w:left="0" w:right="0" w:firstLine="560"/>
        <w:spacing w:before="450" w:after="450" w:line="312" w:lineRule="auto"/>
      </w:pPr>
      <w:r>
        <w:rPr>
          <w:rFonts w:ascii="宋体" w:hAnsi="宋体" w:eastAsia="宋体" w:cs="宋体"/>
          <w:color w:val="000"/>
          <w:sz w:val="28"/>
          <w:szCs w:val="28"/>
        </w:rPr>
        <w:t xml:space="preserve">二、要以效能为抓手，进一步提高公共服务和社会管理水平</w:t>
      </w:r>
    </w:p>
    <w:p>
      <w:pPr>
        <w:ind w:left="0" w:right="0" w:firstLine="560"/>
        <w:spacing w:before="450" w:after="450" w:line="312" w:lineRule="auto"/>
      </w:pPr>
      <w:r>
        <w:rPr>
          <w:rFonts w:ascii="宋体" w:hAnsi="宋体" w:eastAsia="宋体" w:cs="宋体"/>
          <w:color w:val="000"/>
          <w:sz w:val="28"/>
          <w:szCs w:val="28"/>
        </w:rPr>
        <w:t xml:space="preserve">1、省会核心城区经济发展、社会进步的压力越来越大。近年来，区委、区政府坚持以人为本，围绕人的全面发展，从免费婚检、优生优育优教到义务教育阶段的均衡教育，从就业再就业、最低工资保障、社区卫生服务、医保、社保、社会救助，到平安鼓楼建设，再到居家养老，构建了一套从出生到终老的民生保障体系。应该说做鼓楼人是自豪的。但是这个体系与市委、市政府提出的创建宜居城市的要求相比，还有不少差距。如，虽然鼓楼区的义务教育阶段教育质量在全市是领先的，但是教育不均衡问题严重存在，汶川地震后，我请教育局查一下，目前我区还有4万多平方米抗震等级低的校舍还需要改造；虽然7个社区卫生服务中心基本达标，但社区卫生服务站的建设相对滞后，需要进一步加强；存在结构和消防安全隐患的旧屋区很多，这些旧屋区的拆迁改造工作刻不容缓；街道、社区办公场所亟待改善；企业职工的医保、社保还要继续扩面；财政刚性支出增长接近甚至超过财力的增长，等等。当前我们要创建宜居城市，实现“学有所教、劳有所得、病有所医、老有所养、住有所居”的目标，还有相当多的工作要做，还需要大量的投入，因此，区委、区政府也一直承受着压力，这个压力就是要用越来越少的资源提供越来越多的服务。这就要求我们一方面要加快经济发展步伐，创造更多的财政收入，来改善民生、促进和谐；另一方面要提高效能建设的层次，要通过效能建设，进一步增强全区上下加快发展的紧迫感和责任感，树立良好的工作作风，以服务型政府建设的新成效来带动经济社会持续健康协调发展。</w:t>
      </w:r>
    </w:p>
    <w:p>
      <w:pPr>
        <w:ind w:left="0" w:right="0" w:firstLine="560"/>
        <w:spacing w:before="450" w:after="450" w:line="312" w:lineRule="auto"/>
      </w:pPr>
      <w:r>
        <w:rPr>
          <w:rFonts w:ascii="宋体" w:hAnsi="宋体" w:eastAsia="宋体" w:cs="宋体"/>
          <w:color w:val="000"/>
          <w:sz w:val="28"/>
          <w:szCs w:val="28"/>
        </w:rPr>
        <w:t xml:space="preserve">3、突出重点，抓好效能建设工作。一要建设资源节约型、环境资源友好型社会。近期，区委、区政府研究通过并下发《关于压缩行政事业经费开支支援抗震救灾工作的通知》，各街镇、各部门要围绕“精简、控制、节约”的原则，弘扬勤俭节约、艰苦奋斗的优良作风，进一步增强增收节支意识，努力降低办公成本和水、电能耗，杜绝浪费现象。6月20日，我区在全区政府机关开展了能源紧缺体验活动。那一天，绝大多数干部都自觉遵守，但是还有少数机关我行我素。今年我们将在全区范围内推广使用节能灯具，并将全区所有公用车辆用油情况全部上网公示，争取做到水涨船不高。目的就是通过节约开支，以实际行动支援抗震救灾工作。效能办、机关事务服务中心要加强督查，防止出现长明灯、长流水等浪费现象。二要抓好区里决策部署的落实。这里着重强调三个方面，一方面要围绕“五有”的要求，抓好区人大议案的落实，着力保障和改善民生；另一方面要按照年初分解下达的工作任务，抓好《政府工作报告》的落实，兑现区政府的承诺；再一方面要本着对人民群众高度负责的态度，抓紧办理为民办实事项目，以取信于民。现在已经7月份了，各街镇、各有关部门都要认真对照工作任务，并将工作进展情况报区政府督查室汇总，由区政府督查室进行通报。三是大力培育税源经济。税源经济是城区工作的生命线。今年我区在绩效评估方案中加大了对税源经济的考核力度，在街镇组总分3000分中，新增重点税源回归及税源外迁扣分指标300分，对当年新增限额以上企业零售额分值从50分增加到100分。各街镇、各有关部门要按照区委、区政府的部署，下大力气抓好税源回归、限下企业提升工作。四要坚决遏止违法建设。违法建设与建立环境友好型、资源节约型社会的要求格格不入，与**法制社会的要求相违背，是一种无政府行为。市里已经三令五申，要坚决整治。各街镇、各有关部门一定要高度重视，尽职尽责，各社区要及时发现、及时制止，筑牢遏止违法建设的第一道防线，区执法局、鼓楼国土分局要加大工作力度，及时拆除，切实维护省会核心城区的良好形象。</w:t>
      </w:r>
    </w:p>
    <w:p>
      <w:pPr>
        <w:ind w:left="0" w:right="0" w:firstLine="560"/>
        <w:spacing w:before="450" w:after="450" w:line="312" w:lineRule="auto"/>
      </w:pPr>
      <w:r>
        <w:rPr>
          <w:rFonts w:ascii="宋体" w:hAnsi="宋体" w:eastAsia="宋体" w:cs="宋体"/>
          <w:color w:val="000"/>
          <w:sz w:val="28"/>
          <w:szCs w:val="28"/>
        </w:rPr>
        <w:t xml:space="preserve">三、要持续抓好纠风、政务公开和政府信息公开工作</w:t>
      </w:r>
    </w:p>
    <w:p>
      <w:pPr>
        <w:ind w:left="0" w:right="0" w:firstLine="560"/>
        <w:spacing w:before="450" w:after="450" w:line="312" w:lineRule="auto"/>
      </w:pPr>
      <w:r>
        <w:rPr>
          <w:rFonts w:ascii="宋体" w:hAnsi="宋体" w:eastAsia="宋体" w:cs="宋体"/>
          <w:color w:val="000"/>
          <w:sz w:val="28"/>
          <w:szCs w:val="28"/>
        </w:rPr>
        <w:t xml:space="preserve">一要强化责任。各街镇、各部门领导干部要按照“谁主管、谁负责”的原则，切实把纠风、政务公开和政府信息公开的组织领导、工作任务、队伍建设、工作保障等责任分解落实到位。特别要体现领导责任，主要领导不仅要以身作则，更要敢抓敢管。区、街镇两级相关工作机构要发挥好牵头、沟通、督导、协调等作用，有力、有序、有效地组织推进。</w:t>
      </w:r>
    </w:p>
    <w:p>
      <w:pPr>
        <w:ind w:left="0" w:right="0" w:firstLine="560"/>
        <w:spacing w:before="450" w:after="450" w:line="312" w:lineRule="auto"/>
      </w:pPr>
      <w:r>
        <w:rPr>
          <w:rFonts w:ascii="宋体" w:hAnsi="宋体" w:eastAsia="宋体" w:cs="宋体"/>
          <w:color w:val="000"/>
          <w:sz w:val="28"/>
          <w:szCs w:val="28"/>
        </w:rPr>
        <w:t xml:space="preserve">二要突出问责。今年市里即将出台国家机关及其工作人员问勤问廉问责办法，这个办法对国家机关及其工作人员不履行、不积极或不正确履职和违反廉洁从政有关规定的行为强化了责任追究，处理形式更加具体细化，执行力度更加强有力。区里也已明确，下一步要对税源回归及整治违法建设工作不落实的单位和个人进行严肃处理。希望大家在思想上引起足够的重视。</w:t>
      </w:r>
    </w:p>
    <w:p>
      <w:pPr>
        <w:ind w:left="0" w:right="0" w:firstLine="560"/>
        <w:spacing w:before="450" w:after="450" w:line="312" w:lineRule="auto"/>
      </w:pPr>
      <w:r>
        <w:rPr>
          <w:rFonts w:ascii="宋体" w:hAnsi="宋体" w:eastAsia="宋体" w:cs="宋体"/>
          <w:color w:val="000"/>
          <w:sz w:val="28"/>
          <w:szCs w:val="28"/>
        </w:rPr>
        <w:t xml:space="preserve">三要务求实效。在纠风工作上，认真抓好各项纠风专项治理，加大中央、省、市各项惠民政策的落实力度，坚决纠正和查处损害群众利益的各种不正之风。特别要针对持续多年专项治理但治而不绝、时有反弹的问题，以及教育、卫生、餐桌污染、拆迁安置等领域损害群众利益的问题，多做工作，多下功夫，争取有新的突破。在政务公开、政府信息公开工作上，要按照《政府信息公开条例》的规定和要求，以新版鼓楼政务网为依托，进一步做好政务公开、政府信息公开工作，让公共权力运行在阳光下。</w:t>
      </w:r>
    </w:p>
    <w:p>
      <w:pPr>
        <w:ind w:left="0" w:right="0" w:firstLine="560"/>
        <w:spacing w:before="450" w:after="450" w:line="312" w:lineRule="auto"/>
      </w:pPr>
      <w:r>
        <w:rPr>
          <w:rFonts w:ascii="宋体" w:hAnsi="宋体" w:eastAsia="宋体" w:cs="宋体"/>
          <w:color w:val="000"/>
          <w:sz w:val="28"/>
          <w:szCs w:val="28"/>
        </w:rPr>
        <w:t xml:space="preserve">同志们，做好机关效能建设、纠风、政务公开、政府信息公开工作，建设为人民负责、让人民满意的服务型政府，是长期、复杂、艰巨的任务。各街镇、各部门一定要振奋精神，真抓实干，为全面实现年初确定的各项预期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2024-09-20T12:40:12+08:00</dcterms:created>
  <dcterms:modified xsi:type="dcterms:W3CDTF">2024-09-20T12:40:12+08:00</dcterms:modified>
</cp:coreProperties>
</file>

<file path=docProps/custom.xml><?xml version="1.0" encoding="utf-8"?>
<Properties xmlns="http://schemas.openxmlformats.org/officeDocument/2006/custom-properties" xmlns:vt="http://schemas.openxmlformats.org/officeDocument/2006/docPropsVTypes"/>
</file>