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财政局工作总结</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w:t>
      </w:r>
    </w:p>
    <w:p>
      <w:pPr>
        <w:ind w:left="0" w:right="0" w:firstLine="560"/>
        <w:spacing w:before="450" w:after="450" w:line="312" w:lineRule="auto"/>
      </w:pPr>
      <w:r>
        <w:rPr>
          <w:rFonts w:ascii="宋体" w:hAnsi="宋体" w:eastAsia="宋体" w:cs="宋体"/>
          <w:color w:val="000"/>
          <w:sz w:val="28"/>
          <w:szCs w:val="28"/>
        </w:rPr>
        <w:t xml:space="preserve">2024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⒈ 预算收入情况</w:t>
      </w:r>
    </w:p>
    <w:p>
      <w:pPr>
        <w:ind w:left="0" w:right="0" w:firstLine="560"/>
        <w:spacing w:before="450" w:after="450" w:line="312" w:lineRule="auto"/>
      </w:pPr>
      <w:r>
        <w:rPr>
          <w:rFonts w:ascii="宋体" w:hAnsi="宋体" w:eastAsia="宋体" w:cs="宋体"/>
          <w:color w:val="000"/>
          <w:sz w:val="28"/>
          <w:szCs w:val="28"/>
        </w:rPr>
        <w:t xml:space="preserve">2024年，全区财政收入完成11489万元，为年预算的101%，比上年增长8.3%，其中：区级地方财政收入完成6933万元，为年预算的106.5%，比上年增长11.5%，上划中央收入完成6509万元，比上年增长3.9%。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2024年，我区的财税工作是任务重、矛盾多、困难大、收支平衡异常艰难的一年。但由于领导重视，措施得力，确保了全年预算收入的全面完成。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2024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2024年财税工作进行总结，同时对2024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2024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⒉ 财政支出情况</w:t>
      </w:r>
    </w:p>
    <w:p>
      <w:pPr>
        <w:ind w:left="0" w:right="0" w:firstLine="560"/>
        <w:spacing w:before="450" w:after="450" w:line="312" w:lineRule="auto"/>
      </w:pPr>
      <w:r>
        <w:rPr>
          <w:rFonts w:ascii="宋体" w:hAnsi="宋体" w:eastAsia="宋体" w:cs="宋体"/>
          <w:color w:val="000"/>
          <w:sz w:val="28"/>
          <w:szCs w:val="28"/>
        </w:rPr>
        <w:t xml:space="preserve">2024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[2024]23号]文件和市政府[淮府[2024]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2024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我们按照皖办发[2024]18号《关于将农村初中、小学教师工资上划到县管理的通知》文件精神，于今年10月份将两镇农村中小学教师工资上收到区统一管理，保证了农村中小学教师工资的及时足额发放。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⒈ 预算外资金收支情况</w:t>
      </w:r>
    </w:p>
    <w:p>
      <w:pPr>
        <w:ind w:left="0" w:right="0" w:firstLine="560"/>
        <w:spacing w:before="450" w:after="450" w:line="312" w:lineRule="auto"/>
      </w:pPr>
      <w:r>
        <w:rPr>
          <w:rFonts w:ascii="宋体" w:hAnsi="宋体" w:eastAsia="宋体" w:cs="宋体"/>
          <w:color w:val="000"/>
          <w:sz w:val="28"/>
          <w:szCs w:val="28"/>
        </w:rPr>
        <w:t xml:space="preserve">2024年，全区预算外收入完成1208万元，为年预算的132%，比上年同期增长12%，增收129万元。预算外支出1270万元，其中：各单位预算外资金支出1012.4万元，政府调控支出257.6万元。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⒉ 开展“收支两条线”检查</w:t>
      </w:r>
    </w:p>
    <w:p>
      <w:pPr>
        <w:ind w:left="0" w:right="0" w:firstLine="560"/>
        <w:spacing w:before="450" w:after="450" w:line="312" w:lineRule="auto"/>
      </w:pPr>
      <w:r>
        <w:rPr>
          <w:rFonts w:ascii="宋体" w:hAnsi="宋体" w:eastAsia="宋体" w:cs="宋体"/>
          <w:color w:val="000"/>
          <w:sz w:val="28"/>
          <w:szCs w:val="28"/>
        </w:rPr>
        <w:t xml:space="preserve">2024年，我们认真贯彻落实收支两条线规定工作，在2024年改革成果的基础上，加大监督检查力度，按照安徽省财政厅《关于开展纳入预算管理的行政事业性收费入库情况专项检查的通知》（财监[2024]424号）和淮南市财政局《关于整顿和规范市场经济秩序加大财政监督检查的实施方案》（淮财监[2024]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淮府办[2024]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2024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2024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2、为了配合税费改革，进一步加强对农业税的征收管理，按照全省统一要求，我们组织两镇财政所，全面学习了“金穗2024”农业税收征管系统。</w:t>
      </w:r>
    </w:p>
    <w:p>
      <w:pPr>
        <w:ind w:left="0" w:right="0" w:firstLine="560"/>
        <w:spacing w:before="450" w:after="450" w:line="312" w:lineRule="auto"/>
      </w:pPr>
      <w:r>
        <w:rPr>
          <w:rFonts w:ascii="宋体" w:hAnsi="宋体" w:eastAsia="宋体" w:cs="宋体"/>
          <w:color w:val="000"/>
          <w:sz w:val="28"/>
          <w:szCs w:val="28"/>
        </w:rPr>
        <w:t xml:space="preserve">3、 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5、开展本级预算收入的检查，保证财政收入及时足额入库。根据年度财政预算执行情况，结合财政工作总体部署，10至12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6、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宋体" w:hAnsi="宋体" w:eastAsia="宋体" w:cs="宋体"/>
          <w:color w:val="000"/>
          <w:sz w:val="28"/>
          <w:szCs w:val="28"/>
        </w:rPr>
        <w:t xml:space="preserve">7、我们按照上级规定认真执行行政执法责任制的错案责任追究制，保证了我局在全年行政执法过程中没发生错案。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2024-09-20T23:54:39+08:00</dcterms:created>
  <dcterms:modified xsi:type="dcterms:W3CDTF">2024-09-20T23:54:39+08:00</dcterms:modified>
</cp:coreProperties>
</file>

<file path=docProps/custom.xml><?xml version="1.0" encoding="utf-8"?>
<Properties xmlns="http://schemas.openxmlformats.org/officeDocument/2006/custom-properties" xmlns:vt="http://schemas.openxmlformats.org/officeDocument/2006/docPropsVTypes"/>
</file>