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参加局项目党组织书记培训班学习心得体会</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中铁五局机械化公司3月15日，接到参加局项目党组织书记培训班的通知，我怀着如饥似渴的求知欲，在局长沙办公中心进行了为期3天的培训学习。此次培训对局2024年“两会”精神进行了辅导学习,对项目党建、对外宣传与舆情管控、干部人才队伍建设、党风...</w:t>
      </w:r>
    </w:p>
    <w:p>
      <w:pPr>
        <w:ind w:left="0" w:right="0" w:firstLine="560"/>
        <w:spacing w:before="450" w:after="450" w:line="312" w:lineRule="auto"/>
      </w:pPr>
      <w:r>
        <w:rPr>
          <w:rFonts w:ascii="宋体" w:hAnsi="宋体" w:eastAsia="宋体" w:cs="宋体"/>
          <w:color w:val="000"/>
          <w:sz w:val="28"/>
          <w:szCs w:val="28"/>
        </w:rPr>
        <w:t xml:space="preserve">中铁五局机械化公司</w:t>
      </w:r>
    </w:p>
    <w:p>
      <w:pPr>
        <w:ind w:left="0" w:right="0" w:firstLine="560"/>
        <w:spacing w:before="450" w:after="450" w:line="312" w:lineRule="auto"/>
      </w:pPr>
      <w:r>
        <w:rPr>
          <w:rFonts w:ascii="宋体" w:hAnsi="宋体" w:eastAsia="宋体" w:cs="宋体"/>
          <w:color w:val="000"/>
          <w:sz w:val="28"/>
          <w:szCs w:val="28"/>
        </w:rPr>
        <w:t xml:space="preserve">3月15日，接到参加局项目党组织书记培训班的通知，我怀着如饥似渴的求知欲，在局长沙办公中心进行了为期3天的培训学习。</w:t>
      </w:r>
    </w:p>
    <w:p>
      <w:pPr>
        <w:ind w:left="0" w:right="0" w:firstLine="560"/>
        <w:spacing w:before="450" w:after="450" w:line="312" w:lineRule="auto"/>
      </w:pPr>
      <w:r>
        <w:rPr>
          <w:rFonts w:ascii="宋体" w:hAnsi="宋体" w:eastAsia="宋体" w:cs="宋体"/>
          <w:color w:val="000"/>
          <w:sz w:val="28"/>
          <w:szCs w:val="28"/>
        </w:rPr>
        <w:t xml:space="preserve">此次培训对局2024年“两会”精神进行了辅导学习,对项目党建、对外宣传与舆情管控、干部人才队伍建设、党风廉政建设、法律风险防控等业务知识进行了指导学习，为我们基层党组织书记创造了良好的学习机会。</w:t>
      </w:r>
    </w:p>
    <w:p>
      <w:pPr>
        <w:ind w:left="0" w:right="0" w:firstLine="560"/>
        <w:spacing w:before="450" w:after="450" w:line="312" w:lineRule="auto"/>
      </w:pPr>
      <w:r>
        <w:rPr>
          <w:rFonts w:ascii="宋体" w:hAnsi="宋体" w:eastAsia="宋体" w:cs="宋体"/>
          <w:color w:val="000"/>
          <w:sz w:val="28"/>
          <w:szCs w:val="28"/>
        </w:rPr>
        <w:t xml:space="preserve">在培训期间，我用心学习，认真聆听授课老师的讲解，找准个人工作的重点，吸取好的工作经验和方式方法；并结合基层工作实际，用心领悟局2024年“两会”精神，使我在思想政治工作上得到了“充电”，反思了以往工作中的不足，同时也解决了我以往工作中的一些困惑。</w:t>
      </w:r>
    </w:p>
    <w:p>
      <w:pPr>
        <w:ind w:left="0" w:right="0" w:firstLine="560"/>
        <w:spacing w:before="450" w:after="450" w:line="312" w:lineRule="auto"/>
      </w:pPr>
      <w:r>
        <w:rPr>
          <w:rFonts w:ascii="宋体" w:hAnsi="宋体" w:eastAsia="宋体" w:cs="宋体"/>
          <w:color w:val="000"/>
          <w:sz w:val="28"/>
          <w:szCs w:val="28"/>
        </w:rPr>
        <w:t xml:space="preserve">通过再学习、再领会局2024年“两会”精神，更加明确了局2024年党的工作的主要任务和经营管理重点工作，坚定了为实现全局上下凝心聚力，锐意进取，攻坚克难，砥砺奋进，基层党组织必须扎实抓好各项党建引领工作，为保障企业高质量发展引方向、筑基础、营造良好环境。</w:t>
      </w:r>
    </w:p>
    <w:p>
      <w:pPr>
        <w:ind w:left="0" w:right="0" w:firstLine="560"/>
        <w:spacing w:before="450" w:after="450" w:line="312" w:lineRule="auto"/>
      </w:pPr>
      <w:r>
        <w:rPr>
          <w:rFonts w:ascii="宋体" w:hAnsi="宋体" w:eastAsia="宋体" w:cs="宋体"/>
          <w:color w:val="000"/>
          <w:sz w:val="28"/>
          <w:szCs w:val="28"/>
        </w:rPr>
        <w:t xml:space="preserve">引方向，就是要坚持党的领导，国有企业是中国特色社会主义的重要物质基础和政治基础，是我们党执政兴国的重要支柱和依靠力量。这就要求我们基层党组织书记在项目建设中把好方向、管住大局、保障落实；明确基层党组织在项目决策、执行、监督各环节的权责和工作方式，充分发挥组织化、制度化、具体化的作用；在党员的政治建设、人才培养、干部选用、团结群众方面充分调动其积极性、主动性、创造性；处理好党组织和其他主体的关系，明确权责边界，做到无缝衔接，形成各司其职、各负其责、协调运转、有效制衡的机制。</w:t>
      </w:r>
    </w:p>
    <w:p>
      <w:pPr>
        <w:ind w:left="0" w:right="0" w:firstLine="560"/>
        <w:spacing w:before="450" w:after="450" w:line="312" w:lineRule="auto"/>
      </w:pPr>
      <w:r>
        <w:rPr>
          <w:rFonts w:ascii="宋体" w:hAnsi="宋体" w:eastAsia="宋体" w:cs="宋体"/>
          <w:color w:val="000"/>
          <w:sz w:val="28"/>
          <w:szCs w:val="28"/>
        </w:rPr>
        <w:t xml:space="preserve">筑基础，就是要在筑牢基层党组织组织建设的基础上，提升基层党组织组织力，打造项目品牌形象。基层党组织要扎实做好日常组织生活、“三会一课”、谈心谈话、人才培养、“三重一大”、民主评议等工作；做到讲政治、强功能，攻弱项、补短板，重创新、求实效，严格党的组织生活，加强党内监督；通过学好企业文化及项目实用操作两本手册，抓好三工建设，建设幸福项目，当好项目驻地的选址及形象设计的参谋，抓好项目有形化建设的过程监督，打造项目形象建设的品牌，促进基层党组织建设取得显着成效。</w:t>
      </w:r>
    </w:p>
    <w:p>
      <w:pPr>
        <w:ind w:left="0" w:right="0" w:firstLine="560"/>
        <w:spacing w:before="450" w:after="450" w:line="312" w:lineRule="auto"/>
      </w:pPr>
      <w:r>
        <w:rPr>
          <w:rFonts w:ascii="宋体" w:hAnsi="宋体" w:eastAsia="宋体" w:cs="宋体"/>
          <w:color w:val="000"/>
          <w:sz w:val="28"/>
          <w:szCs w:val="28"/>
        </w:rPr>
        <w:t xml:space="preserve">潮平岸阔催人进，风正帆悬正可期。良好的环境包括风清气正的廉洁文化、团结奋进的精神风貌、舆情舆论的正确引导、积极向上的文化宣传及良好的外部环境。这就要求基层党组织必须坚持以习近平新时代中国特色社会主义思想为指导，发挥体制机制优势，管用防并举，牢牢掌握意识形态工作的领导权和主动权，巩固广大干部职工团结奋进的共同思想基础；同时加强对外宣传和舆论引导管理，积极主动处理好外部环境。</w:t>
      </w:r>
    </w:p>
    <w:p>
      <w:pPr>
        <w:ind w:left="0" w:right="0" w:firstLine="560"/>
        <w:spacing w:before="450" w:after="450" w:line="312" w:lineRule="auto"/>
      </w:pPr>
      <w:r>
        <w:rPr>
          <w:rFonts w:ascii="宋体" w:hAnsi="宋体" w:eastAsia="宋体" w:cs="宋体"/>
          <w:color w:val="000"/>
          <w:sz w:val="28"/>
          <w:szCs w:val="28"/>
        </w:rPr>
        <w:t xml:space="preserve">通过本次项目党组织书记培训学习，让我深切感受到了作为基层党组织书记肩负的重要使命和责任担当，每一堂课、每一项课题都让我的政治思想和组织行为有了真真切切的转变，我将在今后的学习工作中不断开拓视野，提升业务水平和工作质量，做一名合格的项目党组织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