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最新解读十八届中纪委七次全会精神心得体会</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年1月6日至8日，十八届中纪委七次全会召开。以下是关于。1月6日，新疆维吾尔自治区党委书记陈全国在自治区省级领导干部会议上强调，要把学习贯彻习近平总书记在十八届中央纪委七次全会上的重要讲话精神与学习贯彻习近平总书记系列重要讲话精神结...</w:t>
      </w:r>
    </w:p>
    <w:p>
      <w:pPr>
        <w:ind w:left="0" w:right="0" w:firstLine="560"/>
        <w:spacing w:before="450" w:after="450" w:line="312" w:lineRule="auto"/>
      </w:pPr>
      <w:r>
        <w:rPr>
          <w:rFonts w:ascii="宋体" w:hAnsi="宋体" w:eastAsia="宋体" w:cs="宋体"/>
          <w:color w:val="000"/>
          <w:sz w:val="28"/>
          <w:szCs w:val="28"/>
        </w:rPr>
        <w:t xml:space="preserve">2024年1月6日至8日，十八届中纪委七次全会召开。以下是关于。</w:t>
      </w:r>
    </w:p>
    <w:p>
      <w:pPr>
        <w:ind w:left="0" w:right="0" w:firstLine="560"/>
        <w:spacing w:before="450" w:after="450" w:line="312" w:lineRule="auto"/>
      </w:pPr>
      <w:r>
        <w:rPr>
          <w:rFonts w:ascii="宋体" w:hAnsi="宋体" w:eastAsia="宋体" w:cs="宋体"/>
          <w:color w:val="000"/>
          <w:sz w:val="28"/>
          <w:szCs w:val="28"/>
        </w:rPr>
        <w:t xml:space="preserve">1月6日，新疆维吾尔自治区党委书记陈全国在自治区省级领导干部会议上强调，要把学习贯彻习近平总书记在十八届中央纪委七次全会上的重要讲话精神与学习贯彻习近平总书记系列重要讲话精神结合起来，严肃党内政治生活，强化党内监督，强化监督执纪问责，驰而不息纠正“四风”，持续形成高压态势，净化党内政治生态，推动全面从严治党向纵深发展，为实现社会稳定和长治久安总目标提供坚强有力保障。</w:t>
      </w:r>
    </w:p>
    <w:p>
      <w:pPr>
        <w:ind w:left="0" w:right="0" w:firstLine="560"/>
        <w:spacing w:before="450" w:after="450" w:line="312" w:lineRule="auto"/>
      </w:pPr>
      <w:r>
        <w:rPr>
          <w:rFonts w:ascii="宋体" w:hAnsi="宋体" w:eastAsia="宋体" w:cs="宋体"/>
          <w:color w:val="000"/>
          <w:sz w:val="28"/>
          <w:szCs w:val="28"/>
        </w:rPr>
        <w:t xml:space="preserve">要统一思想认识，切实把思想和行动统一到以习近平同志为核心的党中央关于全面从严治党的决策部署上来，坚定不移地把全面从严治党贯彻落实到新疆工作的各个方面。要严守政治纪律，切实增强政治意识、大局意识、核心意识、看齐意识，在思想上政治上行动上同以习近平同志为核心的党中央保持高度一致，坚决维护党中央权威，确保党中央的各项决策部署在新疆落地生根。要坚持标本兼治，严字当头、实字托底，步步深入、善作善成，增强全面从严治党的系统性、创造性、实效性。要坚定理想信念，把加强思想政治建设放在首位，不断提高党性修养，以坚定的文化自信支撑政治定力。要持续转变作风，坚决贯彻落实中央八项规定精神和自治区党委十项规定，强化日常管理监督，抓早抓小、防微杜渐，驰而不息纠正“四风”。</w:t>
      </w:r>
    </w:p>
    <w:p>
      <w:pPr>
        <w:ind w:left="0" w:right="0" w:firstLine="560"/>
        <w:spacing w:before="450" w:after="450" w:line="312" w:lineRule="auto"/>
      </w:pPr>
      <w:r>
        <w:rPr>
          <w:rFonts w:ascii="宋体" w:hAnsi="宋体" w:eastAsia="宋体" w:cs="宋体"/>
          <w:color w:val="000"/>
          <w:sz w:val="28"/>
          <w:szCs w:val="28"/>
        </w:rPr>
        <w:t xml:space="preserve">要树立正确导向，严明换届纪律，确保好中选优，努力建设一支政治上强、能力上强、作风上强的高素质干部队伍，对失职失责的行为严肃问责，释放有责必问、问责必严的强烈信号。要用好巡视利剑，深化巡视整改，突出巡视重点，完善巡视机制，用好巡视成果，推进巡视工作规范化、制度化、常态化。要强化党内监督，严格落实党内政治生活准则和党内监督条例，坚持完善民主集中制，用好批评和自我批评这个武器，强化自上而下的组织监督，改进自下而上的民主监督，发挥同级相互监督作用，让党内正能量充沛。要落实“两个责任”，各级党委(党组)要切实担负起从严治党的主体责任，真抓真管、敢抓敢管、常抓常管;各级纪委履行好监督责任，聚焦主业、监督执纪。要加强队伍建设，持续深化“转职能、转方式、转作风”，提高履行职责能力和水平，努力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深入推进全面从严治党，必须坚持标本兼治。”习近平总书记在十八届中央纪委七次全会上的重要讲话，深刻阐明了标本兼治的科学方法论，闪耀着唯物辩证法的思想光芒，为深入推进全面从严治党指明了行动方向。</w:t>
      </w:r>
    </w:p>
    <w:p>
      <w:pPr>
        <w:ind w:left="0" w:right="0" w:firstLine="560"/>
        <w:spacing w:before="450" w:after="450" w:line="312" w:lineRule="auto"/>
      </w:pPr>
      <w:r>
        <w:rPr>
          <w:rFonts w:ascii="宋体" w:hAnsi="宋体" w:eastAsia="宋体" w:cs="宋体"/>
          <w:color w:val="000"/>
          <w:sz w:val="28"/>
          <w:szCs w:val="28"/>
        </w:rPr>
        <w:t xml:space="preserve">治国必先治党，治党务必从严。党的十八大以来，以习近平同志为核心的党中央把全面从严治党纳入“四个全面”战略布局，以坚定的政治勇气和担当精神，集中整饬党风，严厉惩治腐败，净化党内政治生态，不断推动全面从严治党向纵深发展。一方面，坚持“老虎”“苍蝇”一起打，始终保持惩治腐败的高压态势，做到有案必查、有腐必反、有贪必肃，让意欲腐败者不敢越雷池半步，有效遏制了腐败蔓延势头;另一方面，坚持思想建党和制度治党紧密结合，强化党员干部理想信念教育，全方位扎紧制度笼子，让人从思想源头上消除贪腐之念，让胆敢腐败者在严格监督中无机可乘。实践证明，从治标入手，着眼于产生腐败问题的深层原因，坚持标本兼治、综合治理、惩防并举、注重预防，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习近平总书记强调：“管党治党从宽松软走向严紧硬，需要经历一个砥砺淬炼的过程，要严字当头、实字托底，步步深入、善作善成。”四年多来，经过全党的共同努力，党内存在的突出矛盾和问题很多得到了有效解决，全面从严治党的效果得到了人民群众的高度认可。同时，我们也必须清醒认识到，当前党风廉政建设和反腐败斗争形势依然严峻复杂，一些问题依然存在，一些问题解决得还不彻底，一些问题还可能再冒出来。比如，腐败存量虽有减少，增量还需遏制;“四风”问题逐年下降，但防止反弹回潮不可稍有松懈;漠视政治纪律、无视组织原则的情况时有发生。因此，深入推进全面从严治党，必须持之以恒，坚持治标不松劲、治本不松懈，以治标为治本赢得时间和创造条件，以治本从源头遏制问题的发生。</w:t>
      </w:r>
    </w:p>
    <w:p>
      <w:pPr>
        <w:ind w:left="0" w:right="0" w:firstLine="560"/>
        <w:spacing w:before="450" w:after="450" w:line="312" w:lineRule="auto"/>
      </w:pPr>
      <w:r>
        <w:rPr>
          <w:rFonts w:ascii="宋体" w:hAnsi="宋体" w:eastAsia="宋体" w:cs="宋体"/>
          <w:color w:val="000"/>
          <w:sz w:val="28"/>
          <w:szCs w:val="28"/>
        </w:rPr>
        <w:t xml:space="preserve">治标不松劲，要继续坚持猛药去疴、重典治乱，以治标促进治本。正如习近平总书记所强调：“要做到惩治腐败力度决不减弱、零容忍态度决不改变。”全面从严治党永远在路上，必须继续保持反腐败斗争的压倒性态势，力度不减、节奏不变，坚决减少腐败存量，重点遏制增量，不能让腐败分子心存侥幸，误以为反腐会是一阵风;必须把纠正“四风”往深里抓、实里做，坚持露头就打、执纪必严，紧盯老问题，关注新动向，对那些在党的十八大后仍然不收敛、不收手的人决不姑息，坚决防止反弹回潮;必须全面加强纪律建设，有效运用监督执纪“四种形态”，对那些敢于触碰纪律“红线”特别是顶风违反政治纪律、政治规矩的党员、干部严肃问责，使全体党员知敬畏、存戒惧、守底线;必须抓住“关键少数”，严肃查处群众身边的不正之风和腐败问题，决不能让“蝇贪”啃食人民群众的获得感、败坏党的形象。</w:t>
      </w:r>
    </w:p>
    <w:p>
      <w:pPr>
        <w:ind w:left="0" w:right="0" w:firstLine="560"/>
        <w:spacing w:before="450" w:after="450" w:line="312" w:lineRule="auto"/>
      </w:pPr>
      <w:r>
        <w:rPr>
          <w:rFonts w:ascii="宋体" w:hAnsi="宋体" w:eastAsia="宋体" w:cs="宋体"/>
          <w:color w:val="000"/>
          <w:sz w:val="28"/>
          <w:szCs w:val="28"/>
        </w:rPr>
        <w:t xml:space="preserve">治本不松懈，要继续坚持正心修身、涵养文化，守住为政之本。正如习近平总书记所指出：“修身立德是为政之基，从不敢、不能到不想，要靠铸牢理想信念这个共产党人的魂。”全面从严治党要治本，必须坚持共产党人价值观，不断坚定和提高政治觉悟，在公和私、义和利、是和非、正和邪、苦和乐等问题面前，能够做到心明眼亮，找到自己行为的准星;必须依靠文化自信坚定理想信念，不忘初心、坚守正道，不断提升人文素养和精神境界，去庸俗、远低俗、不媚俗，做到修身慎行、怀德自重、清廉自守，永葆共产党人政治本色;必须严守党的政治纪律和政治规矩，坚决维护以习近平同志为核心的党中央权威，不断增强“四个意识”，严肃党内政治生活，强化党内监督，让正常的批评和自我批评成为党内政治空气的清洁剂，让党员干部习惯在相互提醒和督促中进步。</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全面从严治党治标和治本内在统一、相辅相成。广东各级党组织和广大党员干部一定要深入学习贯彻习近平总书记重要讲话精神，牢牢坚持标本兼治的一贯要求，坚定不移推进全面从严治党、依规治党，凝心聚力、直击积弊、扶正祛邪，使管党治党真正从宽松软走向严紧硬，以良好精神状态和优异工作成绩迎接党的十九大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2024-10-17T19:27:30+08:00</dcterms:created>
  <dcterms:modified xsi:type="dcterms:W3CDTF">2024-10-17T19:27:30+08:00</dcterms:modified>
</cp:coreProperties>
</file>

<file path=docProps/custom.xml><?xml version="1.0" encoding="utf-8"?>
<Properties xmlns="http://schemas.openxmlformats.org/officeDocument/2006/custom-properties" xmlns:vt="http://schemas.openxmlformats.org/officeDocument/2006/docPropsVTypes"/>
</file>