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2024年会计电算化实训实验报告(8篇)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帮大家整理的最新报告范文，仅供参考，希望能够帮助到大家。会计电算化的实训报告会计实训电算化报告篇一在经过四年的专业课程学习之后，本学期...</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会计电算化的实训报告会计实训电算化报告篇一</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训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训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训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训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训工作中,我所掌握的是以一个较大的单位的会计资料为基础,运用平时所积累的课本内容，结合专业知识，以及单位相关资料的提供,对相关经济业务进行整理说明。在实训过程中,我作为单位的记账人员，掌握了应该如何处理具体的会计业务和如何进行相互配合,弥补我在课堂学习中实践知识不足的缺陷,掌握书本中学不到的具体技巧，缩短从会计理论学习到实际操作的距离,也可通过实训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训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会计电算化的实训报告会计实训电算化报告篇二</w:t>
      </w:r>
    </w:p>
    <w:p>
      <w:pPr>
        <w:ind w:left="0" w:right="0" w:firstLine="560"/>
        <w:spacing w:before="450" w:after="450" w:line="312" w:lineRule="auto"/>
      </w:pPr>
      <w:r>
        <w:rPr>
          <w:rFonts w:ascii="宋体" w:hAnsi="宋体" w:eastAsia="宋体" w:cs="宋体"/>
          <w:color w:val="000"/>
          <w:sz w:val="28"/>
          <w:szCs w:val="28"/>
        </w:rPr>
        <w:t xml:space="preserve">实训目的：会计作为一门应用性的学科、一项重要的经济管理工作，是加强经济管理，提高经济效益的重要手段，经济管理离不开会计，经济越发展会计工作就显得越重要。会计工作在提高经济在企业的经营管理中起着重要的作用。学习好会计工作不仅要学好书本里的各种会计知识，而且也要认真积极的参与各种会计实习的机会，让理论和实践有机务实的结合在一起，打开了我的视野，增长了见识，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实训内容： 体验传统手工会计和会计电算化的有共同之处和不同之处。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2、传统手工会计和电算化会计都是遵守会计法规，会计法规是会计工作的重要依据。3、传统手工会计和电算化会计都遵循基本的会计理论与会计方法及会计准则。4、传统手工会计和电算化会计基本功能相同，基本功能为：信息的采集与记录、信息的存储、信息的加工处理、信息的传输、信息的输出。5、保存会计档案。6、编制会计报表。</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 这次，通过对会计电算化的实训，在实践中能更深刻，更全面认识会计学，让我学到了很多在课堂上根本不会体验到的知识，也打开了视野，增长了见识，收益匪浅，为我以后进一步走向社会打下了坚实的基矗。</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会计电算化的实训报告会计实训电算化报告篇三</w:t>
      </w:r>
    </w:p>
    <w:p>
      <w:pPr>
        <w:ind w:left="0" w:right="0" w:firstLine="560"/>
        <w:spacing w:before="450" w:after="450" w:line="312" w:lineRule="auto"/>
      </w:pPr>
      <w:r>
        <w:rPr>
          <w:rFonts w:ascii="宋体" w:hAnsi="宋体" w:eastAsia="宋体" w:cs="宋体"/>
          <w:color w:val="000"/>
          <w:sz w:val="28"/>
          <w:szCs w:val="28"/>
        </w:rPr>
        <w:t xml:space="preserve">实验是以北京冠群科技有限公司为虚拟单位，运用用友erp-u8管理软件，通过建立实验账套、设置人员权限、处理企业业务等，模拟现实财务工作中的账务处理。</w:t>
      </w:r>
    </w:p>
    <w:p>
      <w:pPr>
        <w:ind w:left="0" w:right="0" w:firstLine="560"/>
        <w:spacing w:before="450" w:after="450" w:line="312" w:lineRule="auto"/>
      </w:pPr>
      <w:r>
        <w:rPr>
          <w:rFonts w:ascii="宋体" w:hAnsi="宋体" w:eastAsia="宋体" w:cs="宋体"/>
          <w:color w:val="000"/>
          <w:sz w:val="28"/>
          <w:szCs w:val="28"/>
        </w:rPr>
        <w:t xml:space="preserve">实验内容共涉及企业建账、档案设置、总账系统设置、总账的日常和期末业务处理、薪资管理、固定资产管理、应收款管理、采购管理以及销售管理等十个试验。这十个试验中涵盖了工业企业财务方面的主要环节:企业财务管理环节、采购销售环节、供应链环节、生产管理环节等。实验涉及了企业活动中的活动记录，凭证登记、生成、作废、签字、审核与查询，资产的增加、减少、查询与审核，期初期末账表的生成、核对、审核与结账等。</w:t>
      </w:r>
    </w:p>
    <w:p>
      <w:pPr>
        <w:ind w:left="0" w:right="0" w:firstLine="560"/>
        <w:spacing w:before="450" w:after="450" w:line="312" w:lineRule="auto"/>
      </w:pPr>
      <w:r>
        <w:rPr>
          <w:rFonts w:ascii="宋体" w:hAnsi="宋体" w:eastAsia="宋体" w:cs="宋体"/>
          <w:color w:val="000"/>
          <w:sz w:val="28"/>
          <w:szCs w:val="28"/>
        </w:rPr>
        <w:t xml:space="preserve">(1)出纳签字</w:t>
      </w:r>
    </w:p>
    <w:p>
      <w:pPr>
        <w:ind w:left="0" w:right="0" w:firstLine="560"/>
        <w:spacing w:before="450" w:after="450" w:line="312" w:lineRule="auto"/>
      </w:pPr>
      <w:r>
        <w:rPr>
          <w:rFonts w:ascii="宋体" w:hAnsi="宋体" w:eastAsia="宋体" w:cs="宋体"/>
          <w:color w:val="000"/>
          <w:sz w:val="28"/>
          <w:szCs w:val="28"/>
        </w:rPr>
        <w:t xml:space="preserve">执行出纳签字是总账业务中的一个要点，也是企业日常业务中必经的一步。在实验四中，当我以出纳身份进入系统执行签字时，系统提示“没有符合条件的凭证”，这让我很讶异，因为我之前的操作都是照着书中一步步做下来的，且在查询凭证中都存在，这就让我很犯难了。后来，在老师的指点下我才发现，原来在最初设置会计科目时有一个步骤是将现金、银行存款和其他货币资金科目分别设置为现金科目、银行科目与现金流量科目，只有现金科目与银行科目的凭证才能进行出纳签字。</w:t>
      </w:r>
    </w:p>
    <w:p>
      <w:pPr>
        <w:ind w:left="0" w:right="0" w:firstLine="560"/>
        <w:spacing w:before="450" w:after="450" w:line="312" w:lineRule="auto"/>
      </w:pPr>
      <w:r>
        <w:rPr>
          <w:rFonts w:ascii="宋体" w:hAnsi="宋体" w:eastAsia="宋体" w:cs="宋体"/>
          <w:color w:val="000"/>
          <w:sz w:val="28"/>
          <w:szCs w:val="28"/>
        </w:rPr>
        <w:t xml:space="preserve">(2)期末结账</w:t>
      </w:r>
    </w:p>
    <w:p>
      <w:pPr>
        <w:ind w:left="0" w:right="0" w:firstLine="560"/>
        <w:spacing w:before="450" w:after="450" w:line="312" w:lineRule="auto"/>
      </w:pPr>
      <w:r>
        <w:rPr>
          <w:rFonts w:ascii="宋体" w:hAnsi="宋体" w:eastAsia="宋体" w:cs="宋体"/>
          <w:color w:val="000"/>
          <w:sz w:val="28"/>
          <w:szCs w:val="28"/>
        </w:rPr>
        <w:t xml:space="preserve">实验五主要是进行总账系统的期末处理，而结账可以说是最终的步骤。当我在对实验总账进行结账时，系统却提示我无法结账。这是我就不明白了，因为我在之前的对账中总账与明细账、银行存款与对账单等都是相等的，应收应付系统也结转对账过均没有错，这是为什么呢?原来在我的记账凭证中还有一张未记账的凭证，正是因为这张凭证的存在，系统才会提示我不能结账的。</w:t>
      </w:r>
    </w:p>
    <w:p>
      <w:pPr>
        <w:ind w:left="0" w:right="0" w:firstLine="560"/>
        <w:spacing w:before="450" w:after="450" w:line="312" w:lineRule="auto"/>
      </w:pPr>
      <w:r>
        <w:rPr>
          <w:rFonts w:ascii="宋体" w:hAnsi="宋体" w:eastAsia="宋体" w:cs="宋体"/>
          <w:color w:val="000"/>
          <w:sz w:val="28"/>
          <w:szCs w:val="28"/>
        </w:rPr>
        <w:t xml:space="preserve">(3)薪资管理系统</w:t>
      </w:r>
    </w:p>
    <w:p>
      <w:pPr>
        <w:ind w:left="0" w:right="0" w:firstLine="560"/>
        <w:spacing w:before="450" w:after="450" w:line="312" w:lineRule="auto"/>
      </w:pPr>
      <w:r>
        <w:rPr>
          <w:rFonts w:ascii="宋体" w:hAnsi="宋体" w:eastAsia="宋体" w:cs="宋体"/>
          <w:color w:val="000"/>
          <w:sz w:val="28"/>
          <w:szCs w:val="28"/>
        </w:rPr>
        <w:t xml:space="preserve">在实验七薪资管理系统中，要使用薪资管理系统就要先在企业应用平台中启用该系统，刚开始时没留意到，在财务会计里面怎么都找不到工资管理，后来在同学的提醒下才知道自己原来忘了启用系统。</w:t>
      </w:r>
    </w:p>
    <w:p>
      <w:pPr>
        <w:ind w:left="0" w:right="0" w:firstLine="560"/>
        <w:spacing w:before="450" w:after="450" w:line="312" w:lineRule="auto"/>
      </w:pPr>
      <w:r>
        <w:rPr>
          <w:rFonts w:ascii="宋体" w:hAnsi="宋体" w:eastAsia="宋体" w:cs="宋体"/>
          <w:color w:val="000"/>
          <w:sz w:val="28"/>
          <w:szCs w:val="28"/>
        </w:rPr>
        <w:t xml:space="preserve">(4)销售管理系统</w:t>
      </w:r>
    </w:p>
    <w:p>
      <w:pPr>
        <w:ind w:left="0" w:right="0" w:firstLine="560"/>
        <w:spacing w:before="450" w:after="450" w:line="312" w:lineRule="auto"/>
      </w:pPr>
      <w:r>
        <w:rPr>
          <w:rFonts w:ascii="宋体" w:hAnsi="宋体" w:eastAsia="宋体" w:cs="宋体"/>
          <w:color w:val="000"/>
          <w:sz w:val="28"/>
          <w:szCs w:val="28"/>
        </w:rPr>
        <w:t xml:space="preserve">在做销售业务时，常常会生成销售单据。在销售业务1中生成销售发票中，“发票制单”环节生成销售发票却出不来，这又是怎么了?很多同学都遇到了与我相同的问题，我们大家都不明白问题的所在，直到老师为我们解了惑，才明白原来是系统时间设置搞的鬼。由于我们之前采用最后一日作为登入的时间，而销售发票的生成日期却是在十几号，销售发票的生成日期不能早于我们登入的时间，所以就生成不出来了。</w:t>
      </w:r>
    </w:p>
    <w:p>
      <w:pPr>
        <w:ind w:left="0" w:right="0" w:firstLine="560"/>
        <w:spacing w:before="450" w:after="450" w:line="312" w:lineRule="auto"/>
      </w:pPr>
      <w:r>
        <w:rPr>
          <w:rFonts w:ascii="宋体" w:hAnsi="宋体" w:eastAsia="宋体" w:cs="宋体"/>
          <w:color w:val="000"/>
          <w:sz w:val="28"/>
          <w:szCs w:val="28"/>
        </w:rPr>
        <w:t xml:space="preserve">为期几周的电算化实验结束了，在实验课程的这段时间里，我感觉自己学到很多东西，既了解了会计信息系统的基本原理，又初步认识并掌握了用友软件的操作应用，但我想现在只是初级阶段，以后要学习的还有很多，所以在以后的工作学习中我会更加努力和认真，学会更多更深层次的内容。</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会计电算化的实训报告会计实训电算化报告篇四</w:t>
      </w:r>
    </w:p>
    <w:p>
      <w:pPr>
        <w:ind w:left="0" w:right="0" w:firstLine="560"/>
        <w:spacing w:before="450" w:after="450" w:line="312" w:lineRule="auto"/>
      </w:pPr>
      <w:r>
        <w:rPr>
          <w:rFonts w:ascii="宋体" w:hAnsi="宋体" w:eastAsia="宋体" w:cs="宋体"/>
          <w:color w:val="000"/>
          <w:sz w:val="28"/>
          <w:szCs w:val="28"/>
        </w:rPr>
        <w:t xml:space="preserve">（一）实训时间：201x年9月6日——9月30日</w:t>
      </w:r>
    </w:p>
    <w:p>
      <w:pPr>
        <w:ind w:left="0" w:right="0" w:firstLine="560"/>
        <w:spacing w:before="450" w:after="450" w:line="312" w:lineRule="auto"/>
      </w:pPr>
      <w:r>
        <w:rPr>
          <w:rFonts w:ascii="宋体" w:hAnsi="宋体" w:eastAsia="宋体" w:cs="宋体"/>
          <w:color w:val="000"/>
          <w:sz w:val="28"/>
          <w:szCs w:val="28"/>
        </w:rPr>
        <w:t xml:space="preserve">（二）实训单位：有限责任公司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 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 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 在实际操作的过程中，在发现有很多问题自己不知如何下手，没有办法解决问题。只有通过学习和实训功过了， 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 ，采用错帐更正方法，一般有划线更正法、补充登记法、红字更正法三种，而不是填补、挖改。 这是我在作帐时要注意的一点 。在实训中 我也学会了原始凭证与证帐凭证、各明细帐与总帐核对等。这是非常繁琐，也是非常重要的，否则会功亏一篑，徒劳无功。在实训中最能体会的是累、烦！不过 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 喜欢音乐伴随我的生活的每一个阶段！</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会计电算化的实训报告会计实训电算化报告篇五</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是铁通太原分公司，我们小组三人在这个单位元旦假日前实习了会计电算化，我们通过实习了解到，中国—集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我们对审核原始凭证后编制记账凭证。我根据原始凭证所必需的要素认认真真审核了原始凭证后，进入久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每一天的任务，将实习中发现的问题与专家进行沟通，认真听取专家的指导意见，提升自己的实际工作能力和理论指导实践的能力。下周的财务管理也是在这里实习，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会计电算化的实训报告会计实训电算化报告篇六</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训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训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训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训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训工作中,我所掌握的是以一个较大的单位的会计资料为基础,运用平时所积累的课本内容，结合专业知识，以及单位相关资料的提供,对相关经济业务进行整理说明。在实训过程中,我作为单位的记账人员，掌握了应该如何处理具体的会计业务和如何进行相互配合,弥补我在课堂学习中实践知识不足的缺陷,掌握书本中学不到的具体技巧，缩短从会计理论学习到实际操作的距离,也可通过实训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训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会计电算化的实训报告会计实训电算化报告篇七</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本次会计培训中,我们培训的内容以一个较大的模拟单位的会计资料为基础,结合专业教材的内容，对会计主体的必要简介,相关资料的提供,有关经济业务的提示和说明等等。在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会计电算化的实训报告会计实训电算化报告篇八</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近两年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结转的方法、期间损益的结转、定义生成转账分录等对机制凭证进行审核、记账，最后对账、结账。3。进入ufo报表，对表行高、列宽、表格线等进行设定，利用套用格式自动生成模板，并结合新会计准则对模版中的旧会计科目进行修改，掌握资产负债表和利润表关键字的设置、录入、消除，填写公式及了解报表下的格式窗口和数据窗口的区别，并通过设定公式进行计算。</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半年的手工实训和半年的电算化实训是在我们充实、奋斗的过程中完成的，记得实训开始时是那样的茫然、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同时，在实训过程中，和同学一起解决出现的问题，这也构成每次实训中必不可少的部分，通过相互之间提出的问题，使我们可以学到更多的知识。譬如：有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一年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在这次会计实习中，我可谓受益非浅。仅仅的一个周实训，我将受益终生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2024-10-06T23:27:07+08:00</dcterms:created>
  <dcterms:modified xsi:type="dcterms:W3CDTF">2024-10-06T23:27:07+08:00</dcterms:modified>
</cp:coreProperties>
</file>

<file path=docProps/custom.xml><?xml version="1.0" encoding="utf-8"?>
<Properties xmlns="http://schemas.openxmlformats.org/officeDocument/2006/custom-properties" xmlns:vt="http://schemas.openxmlformats.org/officeDocument/2006/docPropsVTypes"/>
</file>