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财务人员反商业贿赂学习体会</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目前，商业贿赂在我国已达到很严重的程度，它几乎存在于每个行业、泛滥于市场的各个角落，甚至成了很多领域做生意的“潜规则”，严重破坏了公平竞争的社会主义市场经济秩序，由此而派生出大量的官员腐败案件，也严重影响了政府的廉洁性和公信力。所以，不论是...</w:t>
      </w:r>
    </w:p>
    <w:p>
      <w:pPr>
        <w:ind w:left="0" w:right="0" w:firstLine="560"/>
        <w:spacing w:before="450" w:after="450" w:line="312" w:lineRule="auto"/>
      </w:pPr>
      <w:r>
        <w:rPr>
          <w:rFonts w:ascii="宋体" w:hAnsi="宋体" w:eastAsia="宋体" w:cs="宋体"/>
          <w:color w:val="000"/>
          <w:sz w:val="28"/>
          <w:szCs w:val="28"/>
        </w:rPr>
        <w:t xml:space="preserve">目前，商业贿赂在我国已达到很严重的程度，它几乎存在于每个行业、泛滥于市场的各个角落，甚至成了很多领域做生意的“潜规则”，严重破坏了公平竞争的社会主义市场经济秩序，由此而派生出大量的官员腐败案件，也严重影响了政府的廉洁性和公信力。所以，不论是从经济方面，还是从政治方面考虑，都必须对商业贿赂进行严厉打击。我想，这是中央决定开展治理商业贿赂专项工作的主要原因。</w:t>
      </w:r>
    </w:p>
    <w:p>
      <w:pPr>
        <w:ind w:left="0" w:right="0" w:firstLine="560"/>
        <w:spacing w:before="450" w:after="450" w:line="312" w:lineRule="auto"/>
      </w:pPr>
      <w:r>
        <w:rPr>
          <w:rFonts w:ascii="宋体" w:hAnsi="宋体" w:eastAsia="宋体" w:cs="宋体"/>
          <w:color w:val="000"/>
          <w:sz w:val="28"/>
          <w:szCs w:val="28"/>
        </w:rPr>
        <w:t xml:space="preserve">此次保监会下达的《关于保险业开展治理商业贿赂专项工作的实施意见》中明确表示要把车险、银行代理保险、团体保险以及此前较少提到甚至有点忽视的大型商业保险项目作为专项检查，并以中介机构作为专项治理的重点，以自查自纠和专项检查作为这次治理行动的主要方式。我们要认识到此次开展治理商业贿赂专项工作是对保险业进一步规范市场秩序的一个重要机会。过去，在习惯上，人们把商业贿赂只看成是不正当竞争，不当成腐败，而事实上，商业贿赂就是贿赂的一种表现形态，它从根本上扭曲了公平竞争的规则，不仅阻碍了保险市场机制的正常运转，还增加了公司的经营成本，造成资产流失，也令诚信经营的企业沦为受害者，同时也损害了广大投保人和被保险人的合法权益，最终败坏了社会风气，腐蚀了党员干部和保险员工队伍。这就是我们有必要重新审视商业贿赂在腐败滋生过程中所起作用的原因。</w:t>
      </w:r>
    </w:p>
    <w:p>
      <w:pPr>
        <w:ind w:left="0" w:right="0" w:firstLine="560"/>
        <w:spacing w:before="450" w:after="450" w:line="312" w:lineRule="auto"/>
      </w:pPr>
      <w:r>
        <w:rPr>
          <w:rFonts w:ascii="宋体" w:hAnsi="宋体" w:eastAsia="宋体" w:cs="宋体"/>
          <w:color w:val="000"/>
          <w:sz w:val="28"/>
          <w:szCs w:val="28"/>
        </w:rPr>
        <w:t xml:space="preserve">那么，治理商业贿赂如何才能治标又治本呢？我认为最主要的是要侦破几件有典型代表的案件，首先起到真正的震慑作用。让人们改变习惯，不再敬畏“潜规则”，而是相信法律。治理商业贿赂，仅靠宣传是远远不够的，也就是说，不仅要让人们通过媒体知道有人因商业贿赂受到处罚，更要让群众通过执法执纪机关查办案件，看到身边的人因搞商业贿赂受到处罚。只有这样，人们才会改变观念，树立信心。当然，治理商业贿赂工作，最根本的还是要建立长效机制。不可否认，我国现有的专门打击商业贿赂的规范性文件明显不足，立法层次太低且规定滞后，无法满足打击和惩治商业贿赂的需要。因此，更是有必要把自查自纠、专项检查、查办案件的成果落到制度建设上，完善立法。另外，在保险企业内部建立和完善监督、约束机制也是有必要的。首先，财务工作人员本身就有着对企业资金运用的各个环节的敏感性和监督的职责，因此财务人员对防止企业资产的流失和浪费，起着自觉依法办事，依法经营的管理、监督作用；其次，保险企业要完善员工的职业规范和行为准则，推行反商业贿赂的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2024-11-06T09:19:05+08:00</dcterms:created>
  <dcterms:modified xsi:type="dcterms:W3CDTF">2024-11-06T09:19:05+08:00</dcterms:modified>
</cp:coreProperties>
</file>

<file path=docProps/custom.xml><?xml version="1.0" encoding="utf-8"?>
<Properties xmlns="http://schemas.openxmlformats.org/officeDocument/2006/custom-properties" xmlns:vt="http://schemas.openxmlformats.org/officeDocument/2006/docPropsVTypes"/>
</file>