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中石化财务工作总结(五篇)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中石化财务工作总结篇一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guǎnlǐ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三、重视日常财务收支guǎnlǐ</w:t>
      </w:r>
    </w:p>
    <w:p>
      <w:pPr>
        <w:ind w:left="0" w:right="0" w:firstLine="560"/>
        <w:spacing w:before="450" w:after="450" w:line="312" w:lineRule="auto"/>
      </w:pPr>
      <w:r>
        <w:rPr>
          <w:rFonts w:ascii="宋体" w:hAnsi="宋体" w:eastAsia="宋体" w:cs="宋体"/>
          <w:color w:val="000"/>
          <w:sz w:val="28"/>
          <w:szCs w:val="28"/>
        </w:rPr>
        <w:t xml:space="preserve">收支guǎnlǐ是一个单位财务guǎnlǐ工作的重中之重，加强收支guǎnlǐ，既是缓解资金供需矛盾，发展事业的需要，也是贯彻执行勤俭办一切事业方针的体现。为了加强这一guǎnlǐ，我们建立健全了各项财务制度，这样财务日常工作就可以做到有法可依，有章可循，实现guǎnlǐ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四、合理安排收支预算，严格预算guǎnlǐ</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 的原则，使预算更加切合实际，利于操作，发挥其在财务guǎnlǐ中的积极作用。充分发挥了资金的使用效益，确保了政府办各项工作的顺利完成。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guǎnlǐ中的经验，揭示出存在的问题，以便改进财务guǎnlǐ工作，提高guǎnlǐ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六、修订完善各项财务guǎnlǐ制度</w:t>
      </w:r>
    </w:p>
    <w:p>
      <w:pPr>
        <w:ind w:left="0" w:right="0" w:firstLine="560"/>
        <w:spacing w:before="450" w:after="450" w:line="312" w:lineRule="auto"/>
      </w:pPr>
      <w:r>
        <w:rPr>
          <w:rFonts w:ascii="宋体" w:hAnsi="宋体" w:eastAsia="宋体" w:cs="宋体"/>
          <w:color w:val="000"/>
          <w:sz w:val="28"/>
          <w:szCs w:val="28"/>
        </w:rPr>
        <w:t xml:space="preserve">针对财务guǎnlǐ出现的新情况、新问题，也为了使我们政府办的财务guǎnlǐ工作更加规范化、制度化、科学化。如：为了加强对财务工作的安全防范guǎnlǐ，我们制定完善了《安全guǎnlǐ制度》，增强了安全防范意识，做到了防火、防盗，确保了财务安全。通过对财务制度的修订完善，无疑将对政府办的财务guǎnl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2024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中石化财务工作总结篇二</w:t>
      </w:r>
    </w:p>
    <w:p>
      <w:pPr>
        <w:ind w:left="0" w:right="0" w:firstLine="560"/>
        <w:spacing w:before="450" w:after="450" w:line="312" w:lineRule="auto"/>
      </w:pPr>
      <w:r>
        <w:rPr>
          <w:rFonts w:ascii="宋体" w:hAnsi="宋体" w:eastAsia="宋体" w:cs="宋体"/>
          <w:color w:val="000"/>
          <w:sz w:val="28"/>
          <w:szCs w:val="28"/>
        </w:rPr>
        <w:t xml:space="preserve">20年十字路医院财务工作注重学习和提升财务服务能力，积极探索和推进医院财务管理由规范走向科学的整体改革，坚持“服务、效率、和谐、廉洁”的管理理念，紧紧围绕医院20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w:t>
      </w:r>
    </w:p>
    <w:p>
      <w:pPr>
        <w:ind w:left="0" w:right="0" w:firstLine="560"/>
        <w:spacing w:before="450" w:after="450" w:line="312" w:lineRule="auto"/>
      </w:pPr>
      <w:r>
        <w:rPr>
          <w:rFonts w:ascii="宋体" w:hAnsi="宋体" w:eastAsia="宋体" w:cs="宋体"/>
          <w:color w:val="000"/>
          <w:sz w:val="28"/>
          <w:szCs w:val="28"/>
        </w:rPr>
        <w:t xml:space="preserve">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中石化财务工作总结篇三</w:t>
      </w:r>
    </w:p>
    <w:p>
      <w:pPr>
        <w:ind w:left="0" w:right="0" w:firstLine="560"/>
        <w:spacing w:before="450" w:after="450" w:line="312" w:lineRule="auto"/>
      </w:pPr>
      <w:r>
        <w:rPr>
          <w:rFonts w:ascii="宋体" w:hAnsi="宋体" w:eastAsia="宋体" w:cs="宋体"/>
          <w:color w:val="000"/>
          <w:sz w:val="28"/>
          <w:szCs w:val="28"/>
        </w:rPr>
        <w:t xml:space="preserve">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例如输送带业务，一般产品都是按需生产，在接到销售订单后开始排产，让产成品库存量保持在非常低的水平。轮胎业务，虽然做不到按需生产，但是我们也是在建立安全库存的前提下，尽可能降低库存和周转天数。</w:t>
      </w:r>
    </w:p>
    <w:p>
      <w:pPr>
        <w:ind w:left="0" w:right="0" w:firstLine="560"/>
        <w:spacing w:before="450" w:after="450" w:line="312" w:lineRule="auto"/>
      </w:pPr>
      <w:r>
        <w:rPr>
          <w:rFonts w:ascii="宋体" w:hAnsi="宋体" w:eastAsia="宋体" w:cs="宋体"/>
          <w:color w:val="000"/>
          <w:sz w:val="28"/>
          <w:szCs w:val="28"/>
        </w:rPr>
        <w:t xml:space="preserve">通过努力，我们的原材料周转天数从原来的35天降低到28天，产成品的周转天数也由原来的30天，降低到21天，这样大大减少了资金占用，提高了资金使用效率。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 erp系统根据原材料标准价和最新配方，核算出产品的标准成本。当生产实际消耗数量输入系统后，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宋体" w:hAnsi="宋体" w:eastAsia="宋体" w:cs="宋体"/>
          <w:color w:val="000"/>
          <w:sz w:val="28"/>
          <w:szCs w:val="28"/>
        </w:rPr>
        <w:t xml:space="preserve">中石化财务工作总结篇四</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中石化财务工作总结篇五</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2024-11-08T21:24:03+08:00</dcterms:created>
  <dcterms:modified xsi:type="dcterms:W3CDTF">2024-11-08T21:24:03+08:00</dcterms:modified>
</cp:coreProperties>
</file>

<file path=docProps/custom.xml><?xml version="1.0" encoding="utf-8"?>
<Properties xmlns="http://schemas.openxmlformats.org/officeDocument/2006/custom-properties" xmlns:vt="http://schemas.openxmlformats.org/officeDocument/2006/docPropsVTypes"/>
</file>