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假如给我三天光明读后感400字实用(4篇)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400字一海伦·凯勒是聋盲人，但她渴望光明，渴望成为健全人。珍爱生命，珍惜时间，这本书写了她一生的难忘的经历。安妮莎莉文老师教她写字，陪她感受春天，感受大自然。让我惊讶的是：她竟然能写出好多本名著，比我们这些健全人还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假如给我三天光明读后感400字一</w:t>
      </w:r>
    </w:p>
    <w:p>
      <w:pPr>
        <w:ind w:left="0" w:right="0" w:firstLine="560"/>
        <w:spacing w:before="450" w:after="450" w:line="312" w:lineRule="auto"/>
      </w:pPr>
      <w:r>
        <w:rPr>
          <w:rFonts w:ascii="宋体" w:hAnsi="宋体" w:eastAsia="宋体" w:cs="宋体"/>
          <w:color w:val="000"/>
          <w:sz w:val="28"/>
          <w:szCs w:val="28"/>
        </w:rPr>
        <w:t xml:space="preserve">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假如给我三天光明读后感400字二</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当我怀着激动的心情读完《假如给我三天光》这本凯伦凯勒的自传式，我的心犹如彭拜的海潮，久久不能平静。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由于海伦是个盲聋人，许多学校都不接受海伦来上课。后来，由于海伦的父母经过不懈努力，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假如给我三天光明读后感400字三</w:t>
      </w:r>
    </w:p>
    <w:p>
      <w:pPr>
        <w:ind w:left="0" w:right="0" w:firstLine="560"/>
        <w:spacing w:before="450" w:after="450" w:line="312" w:lineRule="auto"/>
      </w:pPr>
      <w:r>
        <w:rPr>
          <w:rFonts w:ascii="宋体" w:hAnsi="宋体" w:eastAsia="宋体" w:cs="宋体"/>
          <w:color w:val="000"/>
          <w:sz w:val="28"/>
          <w:szCs w:val="28"/>
        </w:rPr>
        <w:t xml:space="preserve">这个暑假里，我又读了一遍美国女作家海伦·凯勒写的《假如给我三天光明》，因为它使我百读不厌，里面记述了她一生中的精彩故事。</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假如给我三天光明读后感400字四</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2025-07-08T03:05:43+08:00</dcterms:created>
  <dcterms:modified xsi:type="dcterms:W3CDTF">2025-07-08T03:05:43+08:00</dcterms:modified>
</cp:coreProperties>
</file>

<file path=docProps/custom.xml><?xml version="1.0" encoding="utf-8"?>
<Properties xmlns="http://schemas.openxmlformats.org/officeDocument/2006/custom-properties" xmlns:vt="http://schemas.openxmlformats.org/officeDocument/2006/docPropsVTypes"/>
</file>