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最新财务年度工作总结报告(5篇)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报告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项...</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财务年度工作总结报告二</w:t>
      </w:r>
    </w:p>
    <w:p>
      <w:pPr>
        <w:ind w:left="0" w:right="0" w:firstLine="560"/>
        <w:spacing w:before="450" w:after="450" w:line="312" w:lineRule="auto"/>
      </w:pPr>
      <w:r>
        <w:rPr>
          <w:rFonts w:ascii="宋体" w:hAnsi="宋体" w:eastAsia="宋体" w:cs="宋体"/>
          <w:color w:val="000"/>
          <w:sz w:val="28"/>
          <w:szCs w:val="28"/>
        </w:rPr>
        <w:t xml:space="preserve">昨天咱们正在那里举行零碎综治任务和安然建立宴会，宴会的次要形式是转达全区社会任务宴会物质，20__年综治任务和调度安排20__年综治任务，进一步一致思维，明白使命，坚决决心，为建立融洽城堡和促进锦州的片面复兴营建优良的政法条件。</w:t>
      </w:r>
    </w:p>
    <w:p>
      <w:pPr>
        <w:ind w:left="0" w:right="0" w:firstLine="560"/>
        <w:spacing w:before="450" w:after="450" w:line="312" w:lineRule="auto"/>
      </w:pPr>
      <w:r>
        <w:rPr>
          <w:rFonts w:ascii="宋体" w:hAnsi="宋体" w:eastAsia="宋体" w:cs="宋体"/>
          <w:color w:val="000"/>
          <w:sz w:val="28"/>
          <w:szCs w:val="28"/>
        </w:rPr>
        <w:t xml:space="preserve">是由于消费中熔胶一直把热能带走，形成熔胶有余，胶粘度大，活动性差，使货物缺胶。</w:t>
      </w:r>
    </w:p>
    <w:p>
      <w:pPr>
        <w:ind w:left="0" w:right="0" w:firstLine="560"/>
        <w:spacing w:before="450" w:after="450" w:line="312" w:lineRule="auto"/>
      </w:pPr>
      <w:r>
        <w:rPr>
          <w:rFonts w:ascii="宋体" w:hAnsi="宋体" w:eastAsia="宋体" w:cs="宋体"/>
          <w:color w:val="000"/>
          <w:sz w:val="28"/>
          <w:szCs w:val="28"/>
        </w:rPr>
        <w:t xml:space="preserve">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资料库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财务年度工作总结报告三</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财务年度工作总结报告四</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财务年度工作总结报告五</w:t>
      </w:r>
    </w:p>
    <w:p>
      <w:pPr>
        <w:ind w:left="0" w:right="0" w:firstLine="560"/>
        <w:spacing w:before="450" w:after="450" w:line="312" w:lineRule="auto"/>
      </w:pPr>
      <w:r>
        <w:rPr>
          <w:rFonts w:ascii="宋体" w:hAnsi="宋体" w:eastAsia="宋体" w:cs="宋体"/>
          <w:color w:val="000"/>
          <w:sz w:val="28"/>
          <w:szCs w:val="28"/>
        </w:rPr>
        <w:t xml:space="preserve">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__________万元,比年初增加______万元;各项贷款余额为____万元(含贴现____万元),比年初增加____万元;不良贷款余额为____万元(不含抵债资产),比年初下降____万元,不良贷款占各项贷款的比例为__%(含贴现),比年初的__%下降了__个百分点;全辖盈亏轧差合计账面盈余____万元,比去年同期增盈____万元.预计至12月末,各项存款余额达到______万元,比年初增加______万元;各项贷款余额为______万元,比年初增加____万元;不良贷款余额为____万元,比年初下降____万元,不良贷款占比为__,比年初下降__%;全辖实现各项收入为____元,各项支出____万元,账面盈余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__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______元,其中:各项垫支费用______,购买的低值易耗品费用为______元,各种修理费用为______元,营业外支出为____元,其他各项费用为____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____万元,已超过银监部门的风险控制警戒线,我部根据实际情况,在主任室的要求下,坚持\"谁分片地区,谁负责清理\"的原则,对各网点进行跟踪督促,限期清理.截止11月末,应收利息余额为__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 根据银监部门和省联社清理违规投资的要求,加大了对违规债券和保险投资的清收力度,通过采取上门催收洽谈,电话追问和网上查询,委托出售等方式,及时清收了申银万国________万元国债和保险投资________万元.目前仍有保险投资____万元未收回,正继续与太平洋保险公司洽谈给付;密切关注南方证券托管工作,债权一经确定,及时清收南方证券____万元国债投资.为规范投资行为,确保资金安全,高效运营,我部于今年十月制定了《____市农村信用合作联社投资业务管理办法》,规定了在银行间债券市场进行资金拆借,债券买卖,债券回购等投资业务行为.十月份以来,委托省联社在银行间债券市场购买债券__________万元,同时与省联社进行短期资金拆放业务,提高了资金使用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2024-09-21T01:59:14+08:00</dcterms:created>
  <dcterms:modified xsi:type="dcterms:W3CDTF">2024-09-21T01:59:14+08:00</dcterms:modified>
</cp:coreProperties>
</file>

<file path=docProps/custom.xml><?xml version="1.0" encoding="utf-8"?>
<Properties xmlns="http://schemas.openxmlformats.org/officeDocument/2006/custom-properties" xmlns:vt="http://schemas.openxmlformats.org/officeDocument/2006/docPropsVTypes"/>
</file>