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银行监察部个人工作总结（精选3篇）</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银行监察部个人工作总结(精选3篇)由整理。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篇一：XX年监察部年度总结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篇二：监察部年终总结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篇三：中央纪委、监察部机关最新个人年度总结范文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第2篇：监察部个人工作总结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篇1：XX年监察部年度总结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篇2：监察部年终总结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篇3：中央纪委、监察部机关最新个人年度总结范文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第3篇：平安银行稽核监察部工作总结</w:t>
      </w:r>
    </w:p>
    <w:p>
      <w:pPr>
        <w:ind w:left="0" w:right="0" w:firstLine="560"/>
        <w:spacing w:before="450" w:after="450" w:line="312" w:lineRule="auto"/>
      </w:pPr>
      <w:r>
        <w:rPr>
          <w:rFonts w:ascii="宋体" w:hAnsi="宋体" w:eastAsia="宋体" w:cs="宋体"/>
          <w:color w:val="000"/>
          <w:sz w:val="28"/>
          <w:szCs w:val="28"/>
        </w:rPr>
        <w:t xml:space="preserve">信用社稽核监察部稽核工作总结</w:t>
      </w:r>
    </w:p>
    <w:p>
      <w:pPr>
        <w:ind w:left="0" w:right="0" w:firstLine="560"/>
        <w:spacing w:before="450" w:after="450" w:line="312" w:lineRule="auto"/>
      </w:pPr>
      <w:r>
        <w:rPr>
          <w:rFonts w:ascii="宋体" w:hAnsi="宋体" w:eastAsia="宋体" w:cs="宋体"/>
          <w:color w:val="000"/>
          <w:sz w:val="28"/>
          <w:szCs w:val="28"/>
        </w:rPr>
        <w:t xml:space="preserve">(1)、综合业务网络系统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 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(2)、协同相关部门进行“冒名”贷款专项检查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(3)、卫生及规范化服务专项检查方面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w:t>
      </w:r>
    </w:p>
    <w:p>
      <w:pPr>
        <w:ind w:left="0" w:right="0" w:firstLine="560"/>
        <w:spacing w:before="450" w:after="450" w:line="312" w:lineRule="auto"/>
      </w:pPr>
      <w:r>
        <w:rPr>
          <w:rFonts w:ascii="宋体" w:hAnsi="宋体" w:eastAsia="宋体" w:cs="宋体"/>
          <w:color w:val="000"/>
          <w:sz w:val="28"/>
          <w:szCs w:val="28"/>
        </w:rPr>
        <w:t xml:space="preserve">(4)、工作中存在的问题和障碍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制度的认识特别是在防范和化解风险上的认识不到位，粗放型经营，有章不循，违规操作，屡查屡犯，屡纠不改，内控制度形同虚设，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w:t>
      </w:r>
    </w:p>
    <w:p>
      <w:pPr>
        <w:ind w:left="0" w:right="0" w:firstLine="560"/>
        <w:spacing w:before="450" w:after="450" w:line="312" w:lineRule="auto"/>
      </w:pPr>
      <w:r>
        <w:rPr>
          <w:rFonts w:ascii="宋体" w:hAnsi="宋体" w:eastAsia="宋体" w:cs="宋体"/>
          <w:color w:val="000"/>
          <w:sz w:val="28"/>
          <w:szCs w:val="28"/>
        </w:rPr>
        <w:t xml:space="preserve">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w:t>
      </w:r>
    </w:p>
    <w:p>
      <w:pPr>
        <w:ind w:left="0" w:right="0" w:firstLine="560"/>
        <w:spacing w:before="450" w:after="450" w:line="312" w:lineRule="auto"/>
      </w:pPr>
      <w:r>
        <w:rPr>
          <w:rFonts w:ascii="宋体" w:hAnsi="宋体" w:eastAsia="宋体" w:cs="宋体"/>
          <w:color w:val="000"/>
          <w:sz w:val="28"/>
          <w:szCs w:val="28"/>
        </w:rPr>
        <w:t xml:space="preserve">一是由于综合业务网络系统 对“稽核、监督、检查”等方面存在“真空”状态，新系统</w:t>
      </w:r>
    </w:p>
    <w:p>
      <w:pPr>
        <w:ind w:left="0" w:right="0" w:firstLine="560"/>
        <w:spacing w:before="450" w:after="450" w:line="312" w:lineRule="auto"/>
      </w:pPr>
      <w:r>
        <w:rPr>
          <w:rFonts w:ascii="宋体" w:hAnsi="宋体" w:eastAsia="宋体" w:cs="宋体"/>
          <w:color w:val="000"/>
          <w:sz w:val="28"/>
          <w:szCs w:val="28"/>
        </w:rPr>
        <w:t xml:space="preserve">下对稽核信息的采集、整理、分析、利用不充分，导致非现场稽核无法进行的现象存在。</w:t>
      </w:r>
    </w:p>
    <w:p>
      <w:pPr>
        <w:ind w:left="0" w:right="0" w:firstLine="560"/>
        <w:spacing w:before="450" w:after="450" w:line="312" w:lineRule="auto"/>
      </w:pPr>
      <w:r>
        <w:rPr>
          <w:rFonts w:ascii="宋体" w:hAnsi="宋体" w:eastAsia="宋体" w:cs="宋体"/>
          <w:color w:val="000"/>
          <w:sz w:val="28"/>
          <w:szCs w:val="28"/>
        </w:rPr>
        <w:t xml:space="preserve">二是非现场稽核的技术支持不够，全省农村信用社综合业务网络系统 仍未建立功能齐全、实用性较强的非现场稽核监控系统 。而手工和半手工操作，不能对浩繁复杂的数据进行快捷处理，形成时效性强的监督管理信息。 由于联社对各部室的分工不同，稽核与其他职能部门缺乏协作，造成抓经营和抓管理“两张皮”现象，使得在内部控制上各个防范主体不能有效联动。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 以上报告妥否，请指正。篇二：信用社稽核工作总结 信用社稽核工作总结</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 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w:t>
      </w:r>
    </w:p>
    <w:p>
      <w:pPr>
        <w:ind w:left="0" w:right="0" w:firstLine="560"/>
        <w:spacing w:before="450" w:after="450" w:line="312" w:lineRule="auto"/>
      </w:pPr>
      <w:r>
        <w:rPr>
          <w:rFonts w:ascii="宋体" w:hAnsi="宋体" w:eastAsia="宋体" w:cs="宋体"/>
          <w:color w:val="000"/>
          <w:sz w:val="28"/>
          <w:szCs w:val="28"/>
        </w:rPr>
        <w:t xml:space="preserve">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 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w:t>
      </w:r>
    </w:p>
    <w:p>
      <w:pPr>
        <w:ind w:left="0" w:right="0" w:firstLine="560"/>
        <w:spacing w:before="450" w:after="450" w:line="312" w:lineRule="auto"/>
      </w:pPr>
      <w:r>
        <w:rPr>
          <w:rFonts w:ascii="宋体" w:hAnsi="宋体" w:eastAsia="宋体" w:cs="宋体"/>
          <w:color w:val="000"/>
          <w:sz w:val="28"/>
          <w:szCs w:val="28"/>
        </w:rPr>
        <w:t xml:space="preserve">制度的认识特别是在防范和化解风险上的认识不到位，粗放型经营，有章不循，违规操作，屡查屡犯，屡纠不改，内控制度形同虚设，只图眼前的经营利益，而忽视了长远意义上的社会效益，从而导致内控方面执行不力的现象。 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没有很好的将非现场稽核与现场稽核有机结合，来构成农村信用社稽核监督管理工作的完整体系。其主要原因，一是由于综合业务网络系统 对“稽核、监督、检查”等方面存在“真空”状态，新系统 下对稽核信息的采集、整理、分析、利用不充分，导致非现场稽核无法进行的现象存在。二是非现场稽核的技术支持不够，全省农村信用社综合业务网络系统 仍未建立功能齐全、实用性较强的非现场稽核监控系统 。而手工和半手工操作，不能对浩繁复杂的数据进行快捷处理，形成时效性强的监督管理信息。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由于联社对各部室的分工不同，稽核与其他职能部门缺乏协作，造成抓经营和抓管理“两张皮”现象，使得在内部控制上各个防范主体不能有效联动。 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以上报告妥否，请指正。篇三：2024年监察部年度总结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在忙碌的学习和工作中，2024年转眼间就过去了。 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 己、以身作则，开展的所有活动监察部积极配合完成。 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 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 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 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 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 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在举办心理化妆、安全知识、互联网教育等讲座时，监察部负责现场秩序，使得讲座有序的进行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 1.每次活动及时总结出自己的不足，不懂就问，及时发现自身的不足，发现就要改变。 2.内部之间多交流一点，每个月部门聚在一起讨论，通过交流增加对监察部的了解，只有了解了才能更好发挥监察部的作用，才能更好的开展工作。 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五、2024年工作计划 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 3.所有成员在工作要开动脑筋、主动思考，提高办事能力和效率，增强团队意识，树立务实、高效的工作作风。 4.创建一个平台收集同学对寝室、卫生大扫除等方面工作的意见，从而建立更好的制度进行管理，为同学更贴心地服务。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2024-10-17T14:23:38+08:00</dcterms:created>
  <dcterms:modified xsi:type="dcterms:W3CDTF">2024-10-17T14:23:38+08:00</dcterms:modified>
</cp:coreProperties>
</file>

<file path=docProps/custom.xml><?xml version="1.0" encoding="utf-8"?>
<Properties xmlns="http://schemas.openxmlformats.org/officeDocument/2006/custom-properties" xmlns:vt="http://schemas.openxmlformats.org/officeDocument/2006/docPropsVTypes"/>
</file>