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教师年度考核表工作总结万能2024</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工作总结万能20_（精选7篇）随着教育改革的不断深入，教育对教师的要求不断提高。我们教师要顺应时代的发展，严格要求自己。下面是小编为大家整理的关于教师年度考核表工作总结万能20_，欢迎大家来阅读。教师年度考核表工作总结万能20...</w:t>
      </w:r>
    </w:p>
    <w:p>
      <w:pPr>
        <w:ind w:left="0" w:right="0" w:firstLine="560"/>
        <w:spacing w:before="450" w:after="450" w:line="312" w:lineRule="auto"/>
      </w:pPr>
      <w:r>
        <w:rPr>
          <w:rFonts w:ascii="宋体" w:hAnsi="宋体" w:eastAsia="宋体" w:cs="宋体"/>
          <w:color w:val="000"/>
          <w:sz w:val="28"/>
          <w:szCs w:val="28"/>
        </w:rPr>
        <w:t xml:space="preserve">教师年度考核表工作总结万能20_（精选7篇）</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随着教育改革的不断深入，教育对教师的要求不断提高。我们教师要顺应时代的发展，严格要求自己。下面是小编为大家整理的关于教师年度考核表工作总结万能20_，欢迎大家来阅读。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教师年度考核表工作总结万能20_【篇1】</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 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w:t>
      </w:r>
    </w:p>
    <w:p>
      <w:pPr>
        <w:ind w:left="0" w:right="0" w:firstLine="560"/>
        <w:spacing w:before="450" w:after="450" w:line="312" w:lineRule="auto"/>
      </w:pPr>
      <w:r>
        <w:rPr>
          <w:rFonts w:ascii="宋体" w:hAnsi="宋体" w:eastAsia="宋体" w:cs="宋体"/>
          <w:color w:val="000"/>
          <w:sz w:val="28"/>
          <w:szCs w:val="28"/>
        </w:rPr>
        <w:t xml:space="preserve">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教师年度考核表工作总结万能20_【篇5】</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教师年度考核表工作总结万能20_【篇6】</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教师年度考核表工作总结万能20_【篇7】</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2024-10-18T20:17:49+08:00</dcterms:created>
  <dcterms:modified xsi:type="dcterms:W3CDTF">2024-10-18T20:17:49+08:00</dcterms:modified>
</cp:coreProperties>
</file>

<file path=docProps/custom.xml><?xml version="1.0" encoding="utf-8"?>
<Properties xmlns="http://schemas.openxmlformats.org/officeDocument/2006/custom-properties" xmlns:vt="http://schemas.openxmlformats.org/officeDocument/2006/docPropsVTypes"/>
</file>