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关于党员个人自评总结【九篇】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&amp;nbsp党员自省是提高党的执政能力、保持和发展党的先进性的必然要求，是促进经济社会又好又快发展的迫切需要。自我检查和自我评价是改进工作的重要一步。 以下是为大家整理的关于党员个人自评总结的文章9篇 ,欢迎品鉴！第一篇: 党员个人自评总结　...</w:t>
      </w:r>
    </w:p>
    <w:p>
      <w:pPr>
        <w:ind w:left="0" w:right="0" w:firstLine="560"/>
        <w:spacing w:before="450" w:after="450" w:line="312" w:lineRule="auto"/>
      </w:pPr>
      <w:r>
        <w:rPr>
          <w:rFonts w:ascii="宋体" w:hAnsi="宋体" w:eastAsia="宋体" w:cs="宋体"/>
          <w:color w:val="000"/>
          <w:sz w:val="28"/>
          <w:szCs w:val="28"/>
        </w:rPr>
        <w:t xml:space="preserve">&amp;nbsp党员自省是提高党的执政能力、保持和发展党的先进性的必然要求，是促进经济社会又好又快发展的迫切需要。自我检查和自我评价是改进工作的重要一步。 以下是为大家整理的关于党员个人自评总结的文章9篇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党员个人自评总结</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二是认真做好我局的宣传工作，做到定期更新宣传栏的内容，适时更换黑板报，并能及时将群众的疑问和意见建议反映给相关领导，很好的发挥了宣传工作的桥梁作用;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党员个人自评总结</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作为一名党员，我在奋斗中度过了我的2024年，在跨入2024年做个总结过去，展望未来。我一直以一名合格党员的标准要求自己，求真务实。注意提高自身的党性修养和觉悟。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党员个人自评总结</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党员个人自评总结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理论、*“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&gt;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党员个人自评总结</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1、理论学习不够。理论学习不系统、不广泛，深度广度把握不够，理论联系实际不够，没有自觉的，有意识的将所学的理论知识融汇贯通，运用其立场、观点和方法去指导工作。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2、原则意识不强。在自觉履行党员义务方面存在差距，自我批评的标准不高，讲客观原因多，剖析主观原因少。在持续和发挥先进性方面，降低了对自己的要求和标准，满足于过得去。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4、工作效率有待提高。</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1、工作职责弱化。安于现状，不求有功，但求无过，思想上产生了歇气情绪。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2、创新意识淡化。工作有时不够深入，进取精神不强，缺乏钻研精神，忽视了工作的主动性、创造性。</w:t>
      </w:r>
    </w:p>
    <w:p>
      <w:pPr>
        <w:ind w:left="0" w:right="0" w:firstLine="560"/>
        <w:spacing w:before="450" w:after="450" w:line="312" w:lineRule="auto"/>
      </w:pPr>
      <w:r>
        <w:rPr>
          <w:rFonts w:ascii="宋体" w:hAnsi="宋体" w:eastAsia="宋体" w:cs="宋体"/>
          <w:color w:val="000"/>
          <w:sz w:val="28"/>
          <w:szCs w:val="28"/>
        </w:rPr>
        <w:t xml:space="preserve">　　3、理论学习不够。学习自觉性不强，平时学习缺乏系统性，不够深入，只是一种形而上学的学习。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w:t>
      </w:r>
    </w:p>
    <w:p>
      <w:pPr>
        <w:ind w:left="0" w:right="0" w:firstLine="560"/>
        <w:spacing w:before="450" w:after="450" w:line="312" w:lineRule="auto"/>
      </w:pPr>
      <w:r>
        <w:rPr>
          <w:rFonts w:ascii="宋体" w:hAnsi="宋体" w:eastAsia="宋体" w:cs="宋体"/>
          <w:color w:val="000"/>
          <w:sz w:val="28"/>
          <w:szCs w:val="28"/>
        </w:rPr>
        <w:t xml:space="preserve">　　3、开拓创新，永葆工作活力。必须将本职岗位作为实践党员先进性最直接的舞台，加强业务学习，冲破传统观念，永葆工作的蓬勃生机，不安于现状。</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追求享受;在思想上自觉抵制腐朽思想文化和生活方式的影响;在工作上吃苦耐劳，勇往直前，永葆一个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党员个人自评总结</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党员个人自评总结</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党员个人自评总结</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2024-11-08T18:37:20+08:00</dcterms:created>
  <dcterms:modified xsi:type="dcterms:W3CDTF">2024-11-08T18:37:20+08:00</dcterms:modified>
</cp:coreProperties>
</file>

<file path=docProps/custom.xml><?xml version="1.0" encoding="utf-8"?>
<Properties xmlns="http://schemas.openxmlformats.org/officeDocument/2006/custom-properties" xmlns:vt="http://schemas.openxmlformats.org/officeDocument/2006/docPropsVTypes"/>
</file>