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2024年教师师德师风个人总结</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师风个人总结汇报一个合格的教师，是需要热爱学生，是可以弥补家庭和社会教育的不足，形成学生的良好情感，下面是小编为大家整理的20_年教师师德师风个人总结，希望对您有所帮助!20_年教师师德师风个人总结篇1我是一名小学教师，自从...</w:t>
      </w:r>
    </w:p>
    <w:p>
      <w:pPr>
        <w:ind w:left="0" w:right="0" w:firstLine="560"/>
        <w:spacing w:before="450" w:after="450" w:line="312" w:lineRule="auto"/>
      </w:pPr>
      <w:r>
        <w:rPr>
          <w:rFonts w:ascii="宋体" w:hAnsi="宋体" w:eastAsia="宋体" w:cs="宋体"/>
          <w:color w:val="000"/>
          <w:sz w:val="28"/>
          <w:szCs w:val="28"/>
        </w:rPr>
        <w:t xml:space="preserve">20_年教师师德师风个人总结汇报</w:t>
      </w:r>
    </w:p>
    <w:p>
      <w:pPr>
        <w:ind w:left="0" w:right="0" w:firstLine="560"/>
        <w:spacing w:before="450" w:after="450" w:line="312" w:lineRule="auto"/>
      </w:pPr>
      <w:r>
        <w:rPr>
          <w:rFonts w:ascii="宋体" w:hAnsi="宋体" w:eastAsia="宋体" w:cs="宋体"/>
          <w:color w:val="000"/>
          <w:sz w:val="28"/>
          <w:szCs w:val="28"/>
        </w:rPr>
        <w:t xml:space="preserve">一个合格的教师，是需要热爱学生，是可以弥补家庭和社会教育的不足，形成学生的良好情感，下面是小编为大家整理的20_年教师师德师风个人总结，希望对您有所帮助!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1.要树立4个意识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2.积极调整心态，明确自身的“责，权，义”正确处理奉献与索取，集体与个人，名利和道义之间的关系。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20_年教师师德师风个人总结篇2</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谨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我班的两名同学，是全校师生众所周知的思想品质方面的问题学生。这两个学生都很特别，爱打架，我反复家访和电话联系，多方面做工作，终于在我和家长的共同努力下，他们发生了彻底的改变。</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致继续犯错，发现有犯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在教学中，我不断地钻研、探索、总结教法，接手二、三年级后，自己对教学内容不太熟，于是我就主动阅读一些课外书籍来提高自己，如：《小学语文新大纲》、《小学语文教学》、上网查找资料等等。了解当前的教育教学形式，不断吸取新思想、新方法。理论联系实际，不断改变自己的教法，以适应当前教学的需要，并结合学校教研专题，认真考虑怎样分层导练，学生主动参与探索知识的全过程。还做到不耻下问，经常与本年级其他教师探讨教学方面的问题。互相合作，互相勉励,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20_年教师师德师风个人总结篇5</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