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【精品】酒店年终总结7篇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【导语】的会员“男人最痛”为你整理了“【精品】酒店年终总结7篇”范文，希望对你的学习、工作有参考借鉴作用。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酒店年终总结 篇1</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某某大酒店工程部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酒店年终总结 篇3</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酒店年终总结 篇4</w:t>
      </w:r>
    </w:p>
    <w:p>
      <w:pPr>
        <w:ind w:left="0" w:right="0" w:firstLine="560"/>
        <w:spacing w:before="450" w:after="450" w:line="312" w:lineRule="auto"/>
      </w:pPr>
      <w:r>
        <w:rPr>
          <w:rFonts w:ascii="宋体" w:hAnsi="宋体" w:eastAsia="宋体" w:cs="宋体"/>
          <w:color w:val="000"/>
          <w:sz w:val="28"/>
          <w:szCs w:val="28"/>
        </w:rPr>
        <w:t xml:space="preserve">我是一名普通的酒店保安员，在我心中，黄贝酒店就是我的家，领导是我的家长。同事是我的兄弟姐妹，酒店的事是我自已的事，我要精心守卫我的家，使它在安全的环境中茁壮成长。我明白作为一个家庭成员，一名保安员“守卫酒店、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酒店的安全，这有802房患病的朱女士，每一次患病都会磕东西我们酒店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自免费]并认真地学习记录,长掌消防知识,结合本酒店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对酒店的治安严于管理，敢于不法分子作斗争。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在队长的带领下我们进行了酒店的绿化、维护工作。创建和谐文明酒店。</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酒店年终总结 篇5</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酒店年终总结 篇6</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 )</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四、在06年里，我们共接待200多个会议，出售客房78234间，接待了150538人次，收到宾客意见信 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05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酒店年终总结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