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2024年行政部年度工作总结与计划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2024年，在公司领导的正确领导及大力支持下，在 兄弟部门的大力协作下 ，面对激烈的市场竞争形势，行政部紧紧围绕管理、服务、培训、招聘等工作重点，注重发挥行政部承上启下、联系左右、协调各方的中心枢纽作用，为公司圆满完成年度各项目标任务作出了...</w:t>
      </w:r>
    </w:p>
    <w:p>
      <w:pPr>
        <w:ind w:left="0" w:right="0" w:firstLine="560"/>
        <w:spacing w:before="450" w:after="450" w:line="312" w:lineRule="auto"/>
      </w:pPr>
      <w:r>
        <w:rPr>
          <w:rFonts w:ascii="宋体" w:hAnsi="宋体" w:eastAsia="宋体" w:cs="宋体"/>
          <w:color w:val="000"/>
          <w:sz w:val="28"/>
          <w:szCs w:val="28"/>
        </w:rPr>
        <w:t xml:space="preserve">2024年，在公司领导的正确领导及大力支持下，在 兄弟部门的大力协作下 ，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 6月开始运转，各项管理工作从零开始，为保障公司的正常有序运转，行政部制定出台了 考勤、着装、资产管理等 一系列规章制度， 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 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2024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201 2 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2024-10-06T06:32:34+08:00</dcterms:created>
  <dcterms:modified xsi:type="dcterms:W3CDTF">2024-10-06T06:32:34+08:00</dcterms:modified>
</cp:coreProperties>
</file>

<file path=docProps/custom.xml><?xml version="1.0" encoding="utf-8"?>
<Properties xmlns="http://schemas.openxmlformats.org/officeDocument/2006/custom-properties" xmlns:vt="http://schemas.openxmlformats.org/officeDocument/2006/docPropsVTypes"/>
</file>