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2024年市人社局上半年工作总结和下半年工作计划</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2024年市人社局上半年工作总结和下半年工作计划，希望对大家...</w:t>
      </w:r>
    </w:p>
    <w:p>
      <w:pPr>
        <w:ind w:left="0" w:right="0" w:firstLine="560"/>
        <w:spacing w:before="450" w:after="450" w:line="312" w:lineRule="auto"/>
      </w:pPr>
      <w:r>
        <w:rPr>
          <w:rFonts w:ascii="宋体" w:hAnsi="宋体" w:eastAsia="宋体" w:cs="宋体"/>
          <w:color w:val="000"/>
          <w:sz w:val="28"/>
          <w:szCs w:val="28"/>
        </w:rPr>
        <w:t xml:space="preserve">　　 总结是事后对某一阶段的工作或某项工作的完成情况，包括取得的成绩、存在的问题及得到的经验和教训加以回顾和分析，为今后的工作提供帮助和借鉴的一种书面材料。本站今天为大家精心准备了2024年市人社局上半年工作总结和下半年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2024年市人社局上半年工作总结和下半年工作计划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&gt;（一）铁腕治霾工作持续加力</w:t>
      </w:r>
    </w:p>
    <w:p>
      <w:pPr>
        <w:ind w:left="0" w:right="0" w:firstLine="560"/>
        <w:spacing w:before="450" w:after="450" w:line="312" w:lineRule="auto"/>
      </w:pPr>
      <w:r>
        <w:rPr>
          <w:rFonts w:ascii="宋体" w:hAnsi="宋体" w:eastAsia="宋体" w:cs="宋体"/>
          <w:color w:val="000"/>
          <w:sz w:val="28"/>
          <w:szCs w:val="28"/>
        </w:rPr>
        <w:t xml:space="preserve">　　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x.xx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　　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　　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　　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　　截至x月xx日，我区二级以上优良以上天数为xx天，在全市xx个区县、开发区中排名第十。环境空气质量主要指标中，二氧化硫、二氧化氮、PMxx、PMx.x、一氧化碳、降尘平均浓度同比分别下降x%、x.xx%、x.xxx%、xx.xx%、xx.xx%、x.xx%；臭氧平均浓度同比上升xx.xx%。</w:t>
      </w:r>
    </w:p>
    <w:p>
      <w:pPr>
        <w:ind w:left="0" w:right="0" w:firstLine="560"/>
        <w:spacing w:before="450" w:after="450" w:line="312" w:lineRule="auto"/>
      </w:pPr>
      <w:r>
        <w:rPr>
          <w:rFonts w:ascii="宋体" w:hAnsi="宋体" w:eastAsia="宋体" w:cs="宋体"/>
          <w:color w:val="000"/>
          <w:sz w:val="28"/>
          <w:szCs w:val="28"/>
        </w:rPr>
        <w:t xml:space="preserve">　&gt;　（二）水污染治理持续加强</w:t>
      </w:r>
    </w:p>
    <w:p>
      <w:pPr>
        <w:ind w:left="0" w:right="0" w:firstLine="560"/>
        <w:spacing w:before="450" w:after="450" w:line="312" w:lineRule="auto"/>
      </w:pPr>
      <w:r>
        <w:rPr>
          <w:rFonts w:ascii="宋体" w:hAnsi="宋体" w:eastAsia="宋体" w:cs="宋体"/>
          <w:color w:val="000"/>
          <w:sz w:val="28"/>
          <w:szCs w:val="28"/>
        </w:rPr>
        <w:t xml:space="preserve">　　一是认真履行河长制工作职责，及时提供河流断面监测结果，截至目前，X河XX桥断面共进行过六次监测；二是配合市局完成河流水质断面自动监测站建设工作；三是组织区级相关部门召开《xxxx年灞河饮用水水源地整治工作会议》，为本年度水源地整治工作打下基础；四是召开“xxxx年XX河、X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XXXXX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　　（&gt;三）自然生态保护工作有序推进</w:t>
      </w:r>
    </w:p>
    <w:p>
      <w:pPr>
        <w:ind w:left="0" w:right="0" w:firstLine="560"/>
        <w:spacing w:before="450" w:after="450" w:line="312" w:lineRule="auto"/>
      </w:pPr>
      <w:r>
        <w:rPr>
          <w:rFonts w:ascii="宋体" w:hAnsi="宋体" w:eastAsia="宋体" w:cs="宋体"/>
          <w:color w:val="000"/>
          <w:sz w:val="28"/>
          <w:szCs w:val="28"/>
        </w:rPr>
        <w:t xml:space="preserve">　　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　&gt;　（四）污染源普查各项工作稳步推进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　　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　　&gt;（五）是环境监管执法持续发力</w:t>
      </w:r>
    </w:p>
    <w:p>
      <w:pPr>
        <w:ind w:left="0" w:right="0" w:firstLine="560"/>
        <w:spacing w:before="450" w:after="450" w:line="312" w:lineRule="auto"/>
      </w:pPr>
      <w:r>
        <w:rPr>
          <w:rFonts w:ascii="宋体" w:hAnsi="宋体" w:eastAsia="宋体" w:cs="宋体"/>
          <w:color w:val="000"/>
          <w:sz w:val="28"/>
          <w:szCs w:val="28"/>
        </w:rPr>
        <w:t xml:space="preserve">　　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　&gt;　（六）强化危险废物规范化管理工作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&gt;　　（七）开展形式多样的环境宣传活动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上半年，分局相继开展了禁止燃放烟花爆竹、科技之春、“地球一小时”宣传活动，联合区X岭办共同走进XX街办XXX村，进行环境保护与X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　　&gt;（八）积极推进我区省控环境空气质量监测站建站工作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　　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　　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　　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　　三是着力提升水环境质量。继续落实x市“水十条”和X河巩固提高方案，并结合“河长制”工作，落实X、X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　　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　　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　　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6"/>
          <w:szCs w:val="36"/>
          <w:b w:val="1"/>
          <w:bCs w:val="1"/>
        </w:rPr>
        <w:t xml:space="preserve">　　2024年市人社局上半年工作总结和下半年工作计划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（一）目标任务完成情况</w:t>
      </w:r>
    </w:p>
    <w:p>
      <w:pPr>
        <w:ind w:left="0" w:right="0" w:firstLine="560"/>
        <w:spacing w:before="450" w:after="450" w:line="312" w:lineRule="auto"/>
      </w:pPr>
      <w:r>
        <w:rPr>
          <w:rFonts w:ascii="宋体" w:hAnsi="宋体" w:eastAsia="宋体" w:cs="宋体"/>
          <w:color w:val="000"/>
          <w:sz w:val="28"/>
          <w:szCs w:val="28"/>
        </w:rPr>
        <w:t xml:space="preserve">　　1.就业创业工作。截至目前，我市城镇新增实名制就业10431人，完成任务目标12000人的86.92%；城镇登记失业率2.98%；失业人员再就业988人，完成任务（1625人）的60.8%；就业困难人员再就业183人，完成任务（550人）的33.27%；累计发放创业担保贷款3080万元；失业补助金累计发放1795人次，共计51.68万元；失业保险累计发放319人次，共计101.73万元。</w:t>
      </w:r>
    </w:p>
    <w:p>
      <w:pPr>
        <w:ind w:left="0" w:right="0" w:firstLine="560"/>
        <w:spacing w:before="450" w:after="450" w:line="312" w:lineRule="auto"/>
      </w:pPr>
      <w:r>
        <w:rPr>
          <w:rFonts w:ascii="宋体" w:hAnsi="宋体" w:eastAsia="宋体" w:cs="宋体"/>
          <w:color w:val="000"/>
          <w:sz w:val="28"/>
          <w:szCs w:val="28"/>
        </w:rPr>
        <w:t xml:space="preserve">　　2.社会保障工作。截至目前，全市城镇职工基本养老保险参保人数27574人，完成目标任务119%，；失业保险参保人数28344人，完成目标任务98.6%；工伤保险参保人数76615人，完成目标任务179%。城乡居民基本养老保险缴费人数25.84万人，完成民生工程目标任务（25.97万人）的99.5%；参保缴费人数共44.67万人。城乡居保人均缴费水平381元，排名阜阳市第一。符合待遇领取的人员养老金发放人数10.92万人,发放率100%；基金基金累计结余77843.66万元。机关事业单位养老保险，参保在职人员10804人；退休（职）人员7703人，基本做到了应保尽保。</w:t>
      </w:r>
    </w:p>
    <w:p>
      <w:pPr>
        <w:ind w:left="0" w:right="0" w:firstLine="560"/>
        <w:spacing w:before="450" w:after="450" w:line="312" w:lineRule="auto"/>
      </w:pPr>
      <w:r>
        <w:rPr>
          <w:rFonts w:ascii="宋体" w:hAnsi="宋体" w:eastAsia="宋体" w:cs="宋体"/>
          <w:color w:val="000"/>
          <w:sz w:val="28"/>
          <w:szCs w:val="28"/>
        </w:rPr>
        <w:t xml:space="preserve">　　3.构建和谐劳动关系。劳动人事争议案件网上办案上线率100%，结案率100%、调解率90%，一裁终局达标率50%，各项指标均达到或超过省平均水平，位于阜阳市前列。</w:t>
      </w:r>
    </w:p>
    <w:p>
      <w:pPr>
        <w:ind w:left="0" w:right="0" w:firstLine="560"/>
        <w:spacing w:before="450" w:after="450" w:line="312" w:lineRule="auto"/>
      </w:pPr>
      <w:r>
        <w:rPr>
          <w:rFonts w:ascii="宋体" w:hAnsi="宋体" w:eastAsia="宋体" w:cs="宋体"/>
          <w:color w:val="000"/>
          <w:sz w:val="28"/>
          <w:szCs w:val="28"/>
        </w:rPr>
        <w:t xml:space="preserve">　　（二）民生工程完成情况</w:t>
      </w:r>
    </w:p>
    <w:p>
      <w:pPr>
        <w:ind w:left="0" w:right="0" w:firstLine="560"/>
        <w:spacing w:before="450" w:after="450" w:line="312" w:lineRule="auto"/>
      </w:pPr>
      <w:r>
        <w:rPr>
          <w:rFonts w:ascii="宋体" w:hAnsi="宋体" w:eastAsia="宋体" w:cs="宋体"/>
          <w:color w:val="000"/>
          <w:sz w:val="28"/>
          <w:szCs w:val="28"/>
        </w:rPr>
        <w:t xml:space="preserve">　　1.技工大省技能培训工程。2024年培训脱贫人口262人，完成全年任务（180人）的145.6%。企业新录用人员岗前技能培训1228名，完成全年任务（1500人）的81.9%。</w:t>
      </w:r>
    </w:p>
    <w:p>
      <w:pPr>
        <w:ind w:left="0" w:right="0" w:firstLine="560"/>
        <w:spacing w:before="450" w:after="450" w:line="312" w:lineRule="auto"/>
      </w:pPr>
      <w:r>
        <w:rPr>
          <w:rFonts w:ascii="宋体" w:hAnsi="宋体" w:eastAsia="宋体" w:cs="宋体"/>
          <w:color w:val="000"/>
          <w:sz w:val="28"/>
          <w:szCs w:val="28"/>
        </w:rPr>
        <w:t xml:space="preserve">　　2.就业创业促进工程。开发公益性岗位350个，完成任务（350个）的100%，拨付公益性岗位补贴资金131.54万元，完成任务（40万）的328.85%；开发就业见习岗位502个，完成任务（502人）的100%，上岗253人，上岗率50.4%（目标任务50%），拨付就业见习补贴资金88.54万元，完成任务（80万）的110.68%；</w:t>
      </w:r>
    </w:p>
    <w:p>
      <w:pPr>
        <w:ind w:left="0" w:right="0" w:firstLine="560"/>
        <w:spacing w:before="450" w:after="450" w:line="312" w:lineRule="auto"/>
      </w:pPr>
      <w:r>
        <w:rPr>
          <w:rFonts w:ascii="宋体" w:hAnsi="宋体" w:eastAsia="宋体" w:cs="宋体"/>
          <w:color w:val="000"/>
          <w:sz w:val="28"/>
          <w:szCs w:val="28"/>
        </w:rPr>
        <w:t xml:space="preserve">　　（三）重点工作开展情况</w:t>
      </w:r>
    </w:p>
    <w:p>
      <w:pPr>
        <w:ind w:left="0" w:right="0" w:firstLine="560"/>
        <w:spacing w:before="450" w:after="450" w:line="312" w:lineRule="auto"/>
      </w:pPr>
      <w:r>
        <w:rPr>
          <w:rFonts w:ascii="宋体" w:hAnsi="宋体" w:eastAsia="宋体" w:cs="宋体"/>
          <w:color w:val="000"/>
          <w:sz w:val="28"/>
          <w:szCs w:val="28"/>
        </w:rPr>
        <w:t xml:space="preserve">　　1.聚焦稳就业，全力确保就业形式稳定。一是积极开展线上线下招聘活动。发挥界首市人才大市场主阵地作用，持续开展“2+N”专项招聘活动。通过安徽公共招聘网、界首发布、界首就业创业等线上平台提前发布招聘活动信息，每周三在重点人员集中区域举办招聘会、每周六在人才大市场举办人才专场招聘会，同时增加夜场招聘形式，灵活开展招聘工作。截至目前，我市累计开展线下招聘活动31场，线上招聘活动15场，为135家企业发布招聘岗位信息10986个，提供公共就业创业服务9751人次。二是积极开展政策宣传。以落实中央巡视反馈意见整改为契机，结合党史学习教育，梳理印制《界首市就业创业和技能培训政策汇编》，制定就业创业和职业技能培训“政策宣传月”专项行动计划，积极赴企业、乡镇街道开展政策培训，在各乡镇街道、村级宣传栏张贴政策明白纸。截至目前，共前往201家企业和单位开展政策宣传活动，印制发放“岗位指南”5.4万份，“政策宣传”彩页4.4万份，发送政策宣传短信4.45条，确保政策宣传全覆盖。三是积极开展创业培训。积极组织辖区内有意愿创业群体参加创业培训，开设“乡镇班”、“周末班”，方便创业人员学习培训，提高创业能力。截至目前，开展短期培训班19期，共558人；开展企业培训6期，共1379人。四是抓好重点人群就业。进一步巩固脱贫攻坚成果，结合脱贫稳就业技能培训，利用扶贫基地、车间、公益性岗位等开发新岗位，解决易致贫返贫人口就业难题。截至目前，扶贫公益岗位上岗2244人，发放扶贫公益岗位劳务费138.8万元，有效提高困难人群就业收入水平，增强内生动力。</w:t>
      </w:r>
    </w:p>
    <w:p>
      <w:pPr>
        <w:ind w:left="0" w:right="0" w:firstLine="560"/>
        <w:spacing w:before="450" w:after="450" w:line="312" w:lineRule="auto"/>
      </w:pPr>
      <w:r>
        <w:rPr>
          <w:rFonts w:ascii="宋体" w:hAnsi="宋体" w:eastAsia="宋体" w:cs="宋体"/>
          <w:color w:val="000"/>
          <w:sz w:val="28"/>
          <w:szCs w:val="28"/>
        </w:rPr>
        <w:t xml:space="preserve">　　2.聚焦可持续，牢牢守住社会保障底线。一是持续推进全民参保计划。以标准化、信息化为抓手，不断推进互联网、大数据、人工智能等先进技术与社保系统的有机融合，社会保障服务能力得到大幅提升。截至目前，参加城镇职工基本养老保险参保人数4.16万人，机关事业单位养老保险参保1.85万人，参加城乡居民基本养老保险人数44.67万人，失业保险参保3.63万人，工伤保险参保7.76万人。二是创新宣传方式。在全市范围内开展城乡居保高质量发展“入百村”宣传培训活动，面对面为村居两委、村居小组长、村民解读城乡居保政策，并现场答疑，切实解决了群众关心关注的突出问题。截至目前，宣传培训已开展80余场。三是打造“互联网+社保”平台。推行网上社保服务事项，实行电子化申报，实现全天候24小时网上申报、查询和缴费，已实现人社部门144项事项清单网上经办。目前正与相关部门协商，将社保卡打造成为线上线下融合、跨地域全网通的“一卡通”。四是加强基金监管。与公安、民政、卫健多部门建立信息联动机制，通过跨险种、跨部门数据信息比对，及时筛查出重复领取人员，确定追缴范围并制定追缴计划，通过实地走访、约访稽核对象等方式，推进追缴工作进程；及时掌握死亡人员信息及时终止其养老金发放。确保从源头上消除虚报、冒领养老金等欺诈行为的潜在风险。</w:t>
      </w:r>
    </w:p>
    <w:p>
      <w:pPr>
        <w:ind w:left="0" w:right="0" w:firstLine="560"/>
        <w:spacing w:before="450" w:after="450" w:line="312" w:lineRule="auto"/>
      </w:pPr>
      <w:r>
        <w:rPr>
          <w:rFonts w:ascii="宋体" w:hAnsi="宋体" w:eastAsia="宋体" w:cs="宋体"/>
          <w:color w:val="000"/>
          <w:sz w:val="28"/>
          <w:szCs w:val="28"/>
        </w:rPr>
        <w:t xml:space="preserve">　　3.聚焦强支撑，激发人才创新创造活力。一是扎实做好人员招聘工作。加大事业单位人员公开招聘力度，在编制空缺限额内，合理制定事业单位招聘计划，做好事业单位年轻干部储备。2024年公开招聘事业单位人员100名，“三支一扶”人员15名。二是创新开展人才开发服务工作。坚持“待遇留人、事业留心、环境留魂”的理念，定期召开急需紧缺专业人才座谈会、读书分享会，了解专业人才的工作、思想状况，积极帮助他们协调解决工作、生活中遇到的问题。今年在界首市读书会连续召开3场座谈会，邀请各领域人才参会，共同讨论人才政策。三是有计划地把干部放到经济社会发展一线锻炼。结合乡村振兴等中心工作，每年选派一定数量具有专业背景、专业能力的优秀年轻干部到乡镇锻炼、到上级部门跟班学习，推动干部在处理复杂矛盾问题中积累经验，提高强落实、抓改革、促发展、保稳定的能力。2024年已抽调72名事业单位工作人员到项目一线锻炼。</w:t>
      </w:r>
    </w:p>
    <w:p>
      <w:pPr>
        <w:ind w:left="0" w:right="0" w:firstLine="560"/>
        <w:spacing w:before="450" w:after="450" w:line="312" w:lineRule="auto"/>
      </w:pPr>
      <w:r>
        <w:rPr>
          <w:rFonts w:ascii="宋体" w:hAnsi="宋体" w:eastAsia="宋体" w:cs="宋体"/>
          <w:color w:val="000"/>
          <w:sz w:val="28"/>
          <w:szCs w:val="28"/>
        </w:rPr>
        <w:t xml:space="preserve">　　4.聚焦促和谐，提高劳动关系治理能力。一是谋实谋细“一线工作法”。践行“一线工作法”。针对重点领域、重点行业开展“日巡查、日报告”，全面摸清拖欠农民工工资问题底数，以全面落实《保障农民工工资支付条例》为契机，转变观念，主动作为，走企业、下工地、进工棚，变被动为主动，与农民工交朋友，最大限度将矛盾发现在基层、化解在一线。结合工作实际，成立三个“劳动监察组”，分行业、分领域对用人单位进行不间断督察巡查。截至目前，共检查用人单位66家，涉及劳动者3300余人。查处欠薪案件12件，追发农民工工资1249.417万元。二是清欠安薪保稳定。联合住建、重点工程处、房产中心、教育等主管部门实行集体会商机制，形成“政府统筹推进、人社牵头抓总、部门齐抓共管、项目全面覆盖、执法全程规范”的根治欠薪工作新局面。以建设信息化监管系统为抓手，实现工程项目从报建到竣工、工人从签订劳动合同到入职全流程跟踪。截至目前企业劳动合同签订率达到95%，集体合同签订率达到85%。已有383个施工企业开设了农民工工资专户，共收取29家建筑企业缴纳的农民工工资保证金2462.38万元，按程序退还25家建筑企业农民工工资保证金1813.8万元。三是调节仲裁护权益。积极落实上级“开规范庭，办标准案”的要求，建设了设备齐全的立案接待庭、智慧仲裁庭和开放的专业调解庭，为方便群众咨询、立案诉前调解和多元化解矛盾纠纷夯实了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1.事业单位岗位设置和岗位聘用难度加大。近年来，取得中、高级专业技术职称的人员趋年轻化，但各单位竞聘上岗，能上能下的机制还不健全，有职称无岗位的矛盾愈发明显，给事业单位人事管理增加了难度。</w:t>
      </w:r>
    </w:p>
    <w:p>
      <w:pPr>
        <w:ind w:left="0" w:right="0" w:firstLine="560"/>
        <w:spacing w:before="450" w:after="450" w:line="312" w:lineRule="auto"/>
      </w:pPr>
      <w:r>
        <w:rPr>
          <w:rFonts w:ascii="宋体" w:hAnsi="宋体" w:eastAsia="宋体" w:cs="宋体"/>
          <w:color w:val="000"/>
          <w:sz w:val="28"/>
          <w:szCs w:val="28"/>
        </w:rPr>
        <w:t xml:space="preserve">　　2.农民工工资款监管难度较大。在乡村振兴建设、环境卫生整治、畜牧养殖、土地租赁及基础设施建设方面存在主管单位与劳动监察部门联动较少，根治欠薪意识不强，人工费拨付缺少劳动监察部门监管，部分企业未办理施工许可，未缴纳农民工工资保障金，导致拖欠农民工工资款性质多样化、监管难度大、维稳压力升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落实就业创业政策，积极推进就业创业。一是落实政策扶持，稳定现有就业。积极宣传、大力实施就业创业扶持、失业保险费返还、创业担保贷款等优惠政策，降低企业用工成本，支持和鼓励企业积极引进和培养市场紧缺人才。结合我为群众办实事活动，到企业讲解扶持政策、服务项目、服务流程等，现场解答企业提出的问题，并认真听取企业意见和建议。指导企业及时申请失业保险金返还、省重点防控物资生产企业就业奖补、一次性就业补贴等资金，助推企业生产经营，保障人员用工稳定。二是主抓“为您荐岗”，扩大劳务输出。依托界首市人才大市场，对劳动者求职及企业用工进行全方位匹配、精准荐岗，满足劳动者和企业需求，解决就业难、招工难问题；一方面积极发挥“2+N”平台作用，结合我市劳务经济调查工作，针对返乡人员中有就业意愿人员，根据其就业意愿，在全市企业用工需求岗位中进行精准匹配，同时安排专人详细介绍就业岗位信息，对与企业达成就业意向的，实行跟踪服务助其成功上岗就业；另一方面利用我市“送您上岗”活动成果，加深与江浙地区劳务输出地的合作程度，获取劳务输入地部分优秀企业的岗位需求。对返乡人员中希望外出就业的，积极向其推荐劳务输入地优质岗位，扩大劳务输出力度。三是继续做好重点群体就业工作。保障重点群体实现就业，针对脱贫人口持续开展帮扶，通过外出务工、本地企业就业、增岗就业、灵活就业等方式确保有就业意愿的脱贫人口实现就业；鼓励各乡镇、街道就企业的就业扶贫车间、基地主动荐岗，确保脱贫人口稳定就业。并指导乡镇街道继续按照“按需设岗、以岗定员、岗需互选”的原则，科学合理开发推荐扶贫公益性岗位。四是全力做好各类培训工作。送培训下乡。技能脱贫培训坚持送培训到乡镇、各乡镇具体资源优势，加强调研充分了解培训需求，合理设置培训专业，切实增强培训针对性。送培训到企业。依据各企业、协调培训师资，提升培训效果，在确保超额完成任务的基础上，严格规范培训过程。做好短期技能培训，确保培训效果良好，程序规范、资金安全、群众满意。</w:t>
      </w:r>
    </w:p>
    <w:p>
      <w:pPr>
        <w:ind w:left="0" w:right="0" w:firstLine="560"/>
        <w:spacing w:before="450" w:after="450" w:line="312" w:lineRule="auto"/>
      </w:pPr>
      <w:r>
        <w:rPr>
          <w:rFonts w:ascii="宋体" w:hAnsi="宋体" w:eastAsia="宋体" w:cs="宋体"/>
          <w:color w:val="000"/>
          <w:sz w:val="28"/>
          <w:szCs w:val="28"/>
        </w:rPr>
        <w:t xml:space="preserve">　　（二）推动社会保障事业发展，切实改善和保障民生。一是落实政策，扩面参保。通过严格执行征缴政策、完善征缴工作措施、健全征缴信息系统、加强征缴协作配合、加强社会保险政策宣传等多种措施，不断提高社保基金征缴率。进一步扩大社会保险覆盖范围，结合全民参保登记，大力推进全市扩面普查专项行动，通过摸清底子，突出扩面重点，加强执法，奖惩并举，建立健全扩面长效工作机制等措施，督促未参保单位依法办理参保登记和缴费手续，全面建成覆盖全民、城乡统筹、权责清晰、保障适度、可持续的多层次社会保障体系。二是创新宣传方式。充分利用新闻媒体加强对社保费政策的宣传力度，以增强企业和个人的缴费意识，扩大社会参保覆盖面，持续采用群众喜闻乐见、通俗易懂的宣传方式开展宣传活动，用直观生动事实提高社会保险的信誉度，增强职工参保缴费的自觉性。三是提基层经办服务能力。全面提升我市城乡居保经办机构服务能力，为城乡居民提供全网式、全流程的，优质便捷、均等普惠的经办管理服务。以社保所工作人员及村（社区）协理员举办各种形式业务培训班、“月通报、季调度、年终考评”制度等形式，强化督导监督，提升经办人员的政策理解和业务经办能力促使全市城乡居保工作水平有效提高。四是加强基金监管。依托周一例会强化对局领导、基金监督、社保经办及信息化社会保险工作各条战线负责同志和经办人员的业务培训，确保社保战线工作人员警示全覆盖；强化养老、工伤、失业各种险种及基金监督、征缴等业务人员培训，确保对社保基金防控业务培训全覆盖；加强风险管理，梳理重点业务和岗位风险并对风险进行识别和监控。</w:t>
      </w:r>
    </w:p>
    <w:p>
      <w:pPr>
        <w:ind w:left="0" w:right="0" w:firstLine="560"/>
        <w:spacing w:before="450" w:after="450" w:line="312" w:lineRule="auto"/>
      </w:pPr>
      <w:r>
        <w:rPr>
          <w:rFonts w:ascii="宋体" w:hAnsi="宋体" w:eastAsia="宋体" w:cs="宋体"/>
          <w:color w:val="000"/>
          <w:sz w:val="28"/>
          <w:szCs w:val="28"/>
        </w:rPr>
        <w:t xml:space="preserve">　　（三）优化人事管理服务，加强人才队伍建设。一是优化事业单位人事管理服务水平。秉承“规范、高效、服务”的宗旨，开展岗位设置、科员级任职资格审查、工勤人员聘任、事业单位年度考核、事业单位统计年报等人事管理工作。进一步建立健全工作制度、工作程序，努力提高规范化建设水平、工作效率、服务质量，树立良好的外部形象，充分展现人社干部队伍的风采。二是创新思路抓好人才服务。建立“界首人才绿卡”制度，集成各项人才政策，开辟人才服务绿色通道。梳理企业人才政策，制作宣传折页，加大对企业进行人才政策的宣传。三是加强技能人才队伍建设。加快专业技术人才培养载体建设。充分发挥汽车维修实训基地、数控加工实训基地等人才培养平台的优势，做好安徽省引进培养战略性新兴产业技术领军人才的申报及博士后科研工作站评估工作；依托安徽省高技能人才培养基地，积极申办高级技工学校项目，为培养本土高技能人才积极创造条件。四是扎实推进各类事业单位人事招聘管理。严格执行各项人事人才管理规定，做好事业单位人员岗位设置、公开招聘和聘后管理工作；做好三支一扶招募及服务期满人员安置工作及急需紧缺专业人才引进工作。坚持按需设岗、竞聘上岗、择优聘用、合同管理，职称重点向基层一线专技人员倾斜，不断提升职称评审公信力，完善考核机制，充分发挥考核结果在职务聘用、晋级中的激励作用。</w:t>
      </w:r>
    </w:p>
    <w:p>
      <w:pPr>
        <w:ind w:left="0" w:right="0" w:firstLine="560"/>
        <w:spacing w:before="450" w:after="450" w:line="312" w:lineRule="auto"/>
      </w:pPr>
      <w:r>
        <w:rPr>
          <w:rFonts w:ascii="宋体" w:hAnsi="宋体" w:eastAsia="宋体" w:cs="宋体"/>
          <w:color w:val="000"/>
          <w:sz w:val="28"/>
          <w:szCs w:val="28"/>
        </w:rPr>
        <w:t xml:space="preserve">　　（四）加大劳动监察执法力度，构建和谐劳动关系。一是畅通维权渠道，构建和谐工地。通过在网站、人社微信公众号等渠道公布维权电话、在各施工现场设立农民工维权告示牌等形式，提高农民工维权意识，引导提醒农民工及时依法理性维权。同时结合农民工工资支付专项检查，开展发放宣传册、张贴海报等宣传教育活动，营造治欠保支浓厚氛围和良好维权环境。二是积极主动作为，超前谋划应对。以专项执法为载体，以积案化解为抓手，以日常监管为目标，超前谋划对在建项目一律执行最严格的制度要求和规范化管理。认真做好农民工工资支付工作。践行一线工作法，深入企业，深入项目现场及时化解各类劳务纠纷，把问题解决在萌芽状态，防止小事拖大，大事拖诈。三是发挥考核作用，狠抓工作落实。对各类欠薪问题，按照谁主管谁负责和属地管理的原则，持续督促各单位切实履行各自职责，对已出现的欠薪问题适时跟踪督办，将工作任务落实落细，形成工作自觉，坚决杜绝不作为、慢作为现象。将根治拖欠农民工工资纳入全市对各单位年终综合考核，提高相应分值，并落实考核奖惩。</w:t>
      </w:r>
    </w:p>
    <w:p>
      <w:pPr>
        <w:ind w:left="0" w:right="0" w:firstLine="560"/>
        <w:spacing w:before="450" w:after="450" w:line="312" w:lineRule="auto"/>
      </w:pPr>
      <w:r>
        <w:rPr>
          <w:rFonts w:ascii="黑体" w:hAnsi="黑体" w:eastAsia="黑体" w:cs="黑体"/>
          <w:color w:val="000000"/>
          <w:sz w:val="36"/>
          <w:szCs w:val="36"/>
          <w:b w:val="1"/>
          <w:bCs w:val="1"/>
        </w:rPr>
        <w:t xml:space="preserve">　　2024年市人社局上半年工作总结和下半年工作计划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2024-09-20T21:28:10+08:00</dcterms:created>
  <dcterms:modified xsi:type="dcterms:W3CDTF">2024-09-20T21:28:10+08:00</dcterms:modified>
</cp:coreProperties>
</file>

<file path=docProps/custom.xml><?xml version="1.0" encoding="utf-8"?>
<Properties xmlns="http://schemas.openxmlformats.org/officeDocument/2006/custom-properties" xmlns:vt="http://schemas.openxmlformats.org/officeDocument/2006/docPropsVTypes"/>
</file>